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3830A8" w:rsidRPr="001623A9" w:rsidTr="003830A8">
        <w:trPr>
          <w:trHeight w:val="350"/>
        </w:trPr>
        <w:tc>
          <w:tcPr>
            <w:tcW w:w="2448" w:type="dxa"/>
            <w:shd w:val="clear" w:color="auto" w:fill="auto"/>
            <w:tcMar>
              <w:top w:w="0" w:type="dxa"/>
              <w:left w:w="108" w:type="dxa"/>
              <w:bottom w:w="0" w:type="dxa"/>
              <w:right w:w="108" w:type="dxa"/>
            </w:tcMar>
            <w:hideMark/>
          </w:tcPr>
          <w:p w:rsidR="003830A8" w:rsidRPr="001623A9" w:rsidRDefault="003830A8" w:rsidP="00265071">
            <w:pPr>
              <w:spacing w:after="0"/>
              <w:rPr>
                <w:rFonts w:ascii="Calibri" w:hAnsi="Calibri"/>
                <w:b/>
                <w:bCs/>
                <w:color w:val="262626"/>
              </w:rPr>
            </w:pPr>
            <w:r w:rsidRPr="001623A9">
              <w:rPr>
                <w:b/>
                <w:bCs/>
                <w:color w:val="262626"/>
              </w:rPr>
              <w:t>Shared Framework Title</w:t>
            </w:r>
          </w:p>
        </w:tc>
        <w:tc>
          <w:tcPr>
            <w:tcW w:w="7148" w:type="dxa"/>
            <w:gridSpan w:val="3"/>
            <w:shd w:val="clear" w:color="auto" w:fill="auto"/>
            <w:tcMar>
              <w:top w:w="0" w:type="dxa"/>
              <w:left w:w="108" w:type="dxa"/>
              <w:bottom w:w="0" w:type="dxa"/>
              <w:right w:w="108" w:type="dxa"/>
            </w:tcMar>
          </w:tcPr>
          <w:p w:rsidR="003830A8" w:rsidRPr="001623A9" w:rsidRDefault="00AA5FB6" w:rsidP="00265071">
            <w:pPr>
              <w:spacing w:after="0"/>
              <w:rPr>
                <w:rFonts w:ascii="Calibri" w:hAnsi="Calibri"/>
                <w:color w:val="262626"/>
                <w:sz w:val="20"/>
                <w:szCs w:val="20"/>
              </w:rPr>
            </w:pPr>
            <w:r w:rsidRPr="001623A9">
              <w:rPr>
                <w:rFonts w:ascii="Calibri" w:hAnsi="Calibri"/>
                <w:color w:val="262626"/>
                <w:sz w:val="20"/>
                <w:szCs w:val="20"/>
              </w:rPr>
              <w:t>Legal Empowerment</w:t>
            </w:r>
          </w:p>
        </w:tc>
      </w:tr>
      <w:tr w:rsidR="003830A8" w:rsidRPr="001623A9" w:rsidTr="003830A8">
        <w:trPr>
          <w:trHeight w:val="20"/>
        </w:trPr>
        <w:tc>
          <w:tcPr>
            <w:tcW w:w="2448" w:type="dxa"/>
            <w:shd w:val="clear" w:color="auto" w:fill="auto"/>
            <w:tcMar>
              <w:top w:w="0" w:type="dxa"/>
              <w:left w:w="108" w:type="dxa"/>
              <w:bottom w:w="0" w:type="dxa"/>
              <w:right w:w="108" w:type="dxa"/>
            </w:tcMar>
          </w:tcPr>
          <w:p w:rsidR="003830A8" w:rsidRPr="001623A9" w:rsidRDefault="003830A8" w:rsidP="00265071">
            <w:pPr>
              <w:spacing w:after="0"/>
              <w:rPr>
                <w:b/>
                <w:bCs/>
                <w:color w:val="262626"/>
              </w:rPr>
            </w:pPr>
            <w:r w:rsidRPr="001623A9">
              <w:rPr>
                <w:b/>
                <w:bCs/>
                <w:color w:val="262626"/>
              </w:rPr>
              <w:t>Amount Requested</w:t>
            </w:r>
          </w:p>
        </w:tc>
        <w:tc>
          <w:tcPr>
            <w:tcW w:w="7148" w:type="dxa"/>
            <w:gridSpan w:val="3"/>
            <w:shd w:val="clear" w:color="auto" w:fill="auto"/>
            <w:tcMar>
              <w:top w:w="0" w:type="dxa"/>
              <w:left w:w="108" w:type="dxa"/>
              <w:bottom w:w="0" w:type="dxa"/>
              <w:right w:w="108" w:type="dxa"/>
            </w:tcMar>
          </w:tcPr>
          <w:p w:rsidR="003830A8" w:rsidRPr="001623A9" w:rsidRDefault="005D696C" w:rsidP="00265071">
            <w:pPr>
              <w:spacing w:after="0"/>
              <w:rPr>
                <w:rFonts w:ascii="Calibri" w:hAnsi="Calibri"/>
                <w:color w:val="262626"/>
                <w:sz w:val="20"/>
                <w:szCs w:val="20"/>
              </w:rPr>
            </w:pPr>
            <w:r>
              <w:rPr>
                <w:rFonts w:ascii="Calibri" w:hAnsi="Calibri"/>
                <w:color w:val="262626"/>
                <w:sz w:val="20"/>
                <w:szCs w:val="20"/>
              </w:rPr>
              <w:t>62</w:t>
            </w:r>
            <w:r w:rsidR="00560DCA" w:rsidRPr="001623A9">
              <w:rPr>
                <w:rFonts w:ascii="Calibri" w:hAnsi="Calibri"/>
                <w:color w:val="262626"/>
                <w:sz w:val="20"/>
                <w:szCs w:val="20"/>
              </w:rPr>
              <w:t>0 000 USD</w:t>
            </w:r>
          </w:p>
        </w:tc>
      </w:tr>
      <w:tr w:rsidR="003830A8" w:rsidRPr="001623A9" w:rsidTr="003830A8">
        <w:trPr>
          <w:trHeight w:val="20"/>
        </w:trPr>
        <w:tc>
          <w:tcPr>
            <w:tcW w:w="2448" w:type="dxa"/>
            <w:shd w:val="clear" w:color="auto" w:fill="auto"/>
            <w:tcMar>
              <w:top w:w="0" w:type="dxa"/>
              <w:left w:w="108" w:type="dxa"/>
              <w:bottom w:w="0" w:type="dxa"/>
              <w:right w:w="108" w:type="dxa"/>
            </w:tcMar>
          </w:tcPr>
          <w:p w:rsidR="003830A8" w:rsidRPr="001623A9" w:rsidRDefault="003830A8" w:rsidP="00265071">
            <w:pPr>
              <w:spacing w:after="0"/>
              <w:rPr>
                <w:b/>
                <w:bCs/>
                <w:color w:val="262626"/>
              </w:rPr>
            </w:pPr>
            <w:r w:rsidRPr="001623A9">
              <w:rPr>
                <w:b/>
                <w:bCs/>
                <w:color w:val="262626"/>
              </w:rPr>
              <w:t>Detail on Amount Requested (Optional)</w:t>
            </w:r>
          </w:p>
        </w:tc>
        <w:tc>
          <w:tcPr>
            <w:tcW w:w="7148" w:type="dxa"/>
            <w:gridSpan w:val="3"/>
            <w:shd w:val="clear" w:color="auto" w:fill="auto"/>
            <w:tcMar>
              <w:top w:w="0" w:type="dxa"/>
              <w:left w:w="108" w:type="dxa"/>
              <w:bottom w:w="0" w:type="dxa"/>
              <w:right w:w="108" w:type="dxa"/>
            </w:tcMar>
          </w:tcPr>
          <w:p w:rsidR="003830A8" w:rsidRPr="001623A9" w:rsidRDefault="000514A4" w:rsidP="00265071">
            <w:pPr>
              <w:spacing w:after="0"/>
              <w:rPr>
                <w:rFonts w:ascii="Calibri" w:hAnsi="Calibri"/>
                <w:color w:val="262626"/>
                <w:sz w:val="20"/>
                <w:szCs w:val="20"/>
              </w:rPr>
            </w:pPr>
            <w:r>
              <w:rPr>
                <w:rFonts w:ascii="Calibri" w:hAnsi="Calibri"/>
                <w:color w:val="262626"/>
                <w:sz w:val="20"/>
                <w:szCs w:val="20"/>
              </w:rPr>
              <w:t>The amount will be distributed among our six main objectives.</w:t>
            </w:r>
          </w:p>
        </w:tc>
      </w:tr>
      <w:tr w:rsidR="003830A8" w:rsidRPr="001623A9" w:rsidTr="003830A8">
        <w:trPr>
          <w:trHeight w:val="20"/>
        </w:trPr>
        <w:tc>
          <w:tcPr>
            <w:tcW w:w="2448" w:type="dxa"/>
            <w:shd w:val="clear" w:color="auto" w:fill="auto"/>
            <w:tcMar>
              <w:top w:w="0" w:type="dxa"/>
              <w:left w:w="108" w:type="dxa"/>
              <w:bottom w:w="0" w:type="dxa"/>
              <w:right w:w="108" w:type="dxa"/>
            </w:tcMar>
          </w:tcPr>
          <w:p w:rsidR="003830A8" w:rsidRPr="001623A9" w:rsidRDefault="003830A8" w:rsidP="00265071">
            <w:pPr>
              <w:spacing w:after="0"/>
              <w:rPr>
                <w:b/>
                <w:bCs/>
                <w:color w:val="262626"/>
              </w:rPr>
            </w:pPr>
            <w:r w:rsidRPr="001623A9">
              <w:rPr>
                <w:b/>
                <w:bCs/>
                <w:color w:val="262626"/>
              </w:rPr>
              <w:t>Background (</w:t>
            </w:r>
            <w:bookmarkStart w:id="0" w:name="_GoBack"/>
            <w:bookmarkEnd w:id="0"/>
            <w:r w:rsidRPr="001623A9">
              <w:rPr>
                <w:b/>
                <w:bCs/>
                <w:color w:val="262626"/>
              </w:rPr>
              <w:t>Optional)</w:t>
            </w:r>
          </w:p>
        </w:tc>
        <w:tc>
          <w:tcPr>
            <w:tcW w:w="7148" w:type="dxa"/>
            <w:gridSpan w:val="3"/>
            <w:shd w:val="clear" w:color="auto" w:fill="auto"/>
            <w:tcMar>
              <w:top w:w="0" w:type="dxa"/>
              <w:left w:w="108" w:type="dxa"/>
              <w:bottom w:w="0" w:type="dxa"/>
              <w:right w:w="108" w:type="dxa"/>
            </w:tcMar>
          </w:tcPr>
          <w:p w:rsidR="003830A8" w:rsidRPr="00C94E93" w:rsidRDefault="00962EF0" w:rsidP="000514A4">
            <w:pPr>
              <w:spacing w:after="0"/>
              <w:jc w:val="both"/>
              <w:rPr>
                <w:rFonts w:ascii="Calibri" w:hAnsi="Calibri"/>
                <w:color w:val="262626"/>
                <w:sz w:val="20"/>
                <w:szCs w:val="20"/>
              </w:rPr>
            </w:pPr>
            <w:r w:rsidRPr="00962EF0">
              <w:rPr>
                <w:rFonts w:ascii="Calibri" w:hAnsi="Calibri"/>
                <w:color w:val="262626"/>
                <w:sz w:val="20"/>
                <w:szCs w:val="20"/>
              </w:rPr>
              <w:t>Ukraine has a large rural population with limited access to public services or information and people have little knowledge of their rights.</w:t>
            </w:r>
            <w:r>
              <w:rPr>
                <w:rFonts w:ascii="Calibri" w:hAnsi="Calibri"/>
                <w:color w:val="262626"/>
                <w:sz w:val="20"/>
                <w:szCs w:val="20"/>
              </w:rPr>
              <w:t xml:space="preserve"> </w:t>
            </w:r>
            <w:r w:rsidRPr="00962EF0">
              <w:rPr>
                <w:rFonts w:ascii="Calibri" w:hAnsi="Calibri"/>
                <w:color w:val="262626"/>
                <w:sz w:val="20"/>
                <w:szCs w:val="20"/>
              </w:rPr>
              <w:t>Public authorities are supposed to inform and consult the population, but in reality, decision-making processes are closed and the bureaucracy is difficult to navigate. Recent developments in the country, including the on-going armed conflict in the Eastern regions, are major sources of instability.</w:t>
            </w:r>
            <w:r>
              <w:rPr>
                <w:rFonts w:ascii="Calibri" w:hAnsi="Calibri"/>
                <w:color w:val="262626"/>
                <w:sz w:val="20"/>
                <w:szCs w:val="20"/>
              </w:rPr>
              <w:t xml:space="preserve"> </w:t>
            </w:r>
            <w:r w:rsidRPr="00962EF0">
              <w:rPr>
                <w:rFonts w:ascii="Calibri" w:hAnsi="Calibri"/>
                <w:color w:val="262626"/>
                <w:sz w:val="20"/>
                <w:szCs w:val="20"/>
              </w:rPr>
              <w:t xml:space="preserve"> The level of trust in existing legal system is significantly low. </w:t>
            </w:r>
            <w:r>
              <w:rPr>
                <w:rFonts w:ascii="Calibri" w:hAnsi="Calibri"/>
                <w:color w:val="262626"/>
                <w:sz w:val="20"/>
                <w:szCs w:val="20"/>
              </w:rPr>
              <w:t>However, the reforming process</w:t>
            </w:r>
            <w:r w:rsidR="00C94E93" w:rsidRPr="00C94E93">
              <w:rPr>
                <w:rFonts w:ascii="Calibri" w:hAnsi="Calibri"/>
                <w:color w:val="262626"/>
                <w:sz w:val="20"/>
                <w:szCs w:val="20"/>
              </w:rPr>
              <w:t xml:space="preserve"> of the Ministry of Justice</w:t>
            </w:r>
            <w:r>
              <w:rPr>
                <w:rFonts w:ascii="Calibri" w:hAnsi="Calibri"/>
                <w:color w:val="262626"/>
                <w:sz w:val="20"/>
                <w:szCs w:val="20"/>
              </w:rPr>
              <w:t xml:space="preserve"> and previous efforts of IRF are forming a </w:t>
            </w:r>
            <w:r w:rsidR="00C94E93">
              <w:rPr>
                <w:rFonts w:ascii="Calibri" w:hAnsi="Calibri"/>
                <w:color w:val="262626"/>
                <w:sz w:val="20"/>
                <w:szCs w:val="20"/>
              </w:rPr>
              <w:t xml:space="preserve">favorable field for legal empowerment expansion. Indeed, the Government is putting much effort in developing a quality system of legal </w:t>
            </w:r>
            <w:r w:rsidR="000514A4">
              <w:rPr>
                <w:rFonts w:ascii="Calibri" w:hAnsi="Calibri"/>
                <w:color w:val="262626"/>
                <w:sz w:val="20"/>
                <w:szCs w:val="20"/>
              </w:rPr>
              <w:t>aid</w:t>
            </w:r>
            <w:r w:rsidR="00C94E93">
              <w:rPr>
                <w:rFonts w:ascii="Calibri" w:hAnsi="Calibri"/>
                <w:color w:val="262626"/>
                <w:sz w:val="20"/>
                <w:szCs w:val="20"/>
              </w:rPr>
              <w:t xml:space="preserve"> while civil society on local level has produced numerous organizations ready to provide legal </w:t>
            </w:r>
            <w:r w:rsidR="000514A4">
              <w:rPr>
                <w:rFonts w:ascii="Calibri" w:hAnsi="Calibri"/>
                <w:color w:val="262626"/>
                <w:sz w:val="20"/>
                <w:szCs w:val="20"/>
              </w:rPr>
              <w:t>empowerment tools and services</w:t>
            </w:r>
            <w:r w:rsidR="00C94E93">
              <w:rPr>
                <w:rFonts w:ascii="Calibri" w:hAnsi="Calibri"/>
                <w:color w:val="262626"/>
                <w:sz w:val="20"/>
                <w:szCs w:val="20"/>
              </w:rPr>
              <w:t xml:space="preserve">. Bringing them together is the main challenge for our team. </w:t>
            </w:r>
          </w:p>
        </w:tc>
      </w:tr>
      <w:tr w:rsidR="003830A8" w:rsidRPr="001623A9" w:rsidTr="003830A8">
        <w:trPr>
          <w:trHeight w:val="20"/>
        </w:trPr>
        <w:tc>
          <w:tcPr>
            <w:tcW w:w="2448" w:type="dxa"/>
            <w:shd w:val="clear" w:color="auto" w:fill="auto"/>
            <w:tcMar>
              <w:top w:w="0" w:type="dxa"/>
              <w:left w:w="108" w:type="dxa"/>
              <w:bottom w:w="0" w:type="dxa"/>
              <w:right w:w="108" w:type="dxa"/>
            </w:tcMar>
          </w:tcPr>
          <w:p w:rsidR="003830A8" w:rsidRPr="001623A9" w:rsidRDefault="003830A8" w:rsidP="003830A8">
            <w:pPr>
              <w:spacing w:after="0"/>
              <w:rPr>
                <w:b/>
                <w:bCs/>
                <w:color w:val="262626"/>
              </w:rPr>
            </w:pPr>
            <w:r w:rsidRPr="001623A9">
              <w:rPr>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3830A8" w:rsidRPr="005B0CFB" w:rsidRDefault="00556761" w:rsidP="00552601">
            <w:pPr>
              <w:spacing w:after="0"/>
              <w:jc w:val="both"/>
              <w:rPr>
                <w:rFonts w:ascii="Calibri" w:hAnsi="Calibri"/>
                <w:color w:val="262626"/>
                <w:sz w:val="20"/>
                <w:szCs w:val="20"/>
              </w:rPr>
            </w:pPr>
            <w:r w:rsidRPr="005B0CFB">
              <w:rPr>
                <w:rFonts w:ascii="Calibri" w:hAnsi="Calibri"/>
                <w:color w:val="262626"/>
                <w:sz w:val="20"/>
                <w:szCs w:val="20"/>
              </w:rPr>
              <w:t xml:space="preserve">For the shared framework we plan </w:t>
            </w:r>
            <w:r w:rsidR="00DC4CAC" w:rsidRPr="005B0CFB">
              <w:rPr>
                <w:rFonts w:ascii="Calibri" w:hAnsi="Calibri"/>
                <w:color w:val="262626"/>
                <w:sz w:val="20"/>
                <w:szCs w:val="20"/>
              </w:rPr>
              <w:t>to</w:t>
            </w:r>
            <w:r w:rsidRPr="005B0CFB">
              <w:rPr>
                <w:rFonts w:ascii="Calibri" w:hAnsi="Calibri"/>
                <w:color w:val="262626"/>
                <w:sz w:val="20"/>
                <w:szCs w:val="20"/>
              </w:rPr>
              <w:t xml:space="preserve"> develop a network of community-based paralegals; to support the inclusion of local governments in legal empowerment efforts; to work on the integration of primary and secondary legal aid systems; to build up a strong and sustainable Community Law Centers network; to </w:t>
            </w:r>
            <w:r w:rsidR="00552601" w:rsidRPr="005B0CFB">
              <w:rPr>
                <w:rFonts w:ascii="Calibri" w:hAnsi="Calibri"/>
                <w:color w:val="262626"/>
                <w:sz w:val="20"/>
                <w:szCs w:val="20"/>
              </w:rPr>
              <w:t>develop e-justice services</w:t>
            </w:r>
            <w:r w:rsidRPr="005B0CFB">
              <w:rPr>
                <w:rFonts w:ascii="Calibri" w:hAnsi="Calibri"/>
                <w:color w:val="262626"/>
                <w:sz w:val="20"/>
                <w:szCs w:val="20"/>
              </w:rPr>
              <w:t xml:space="preserve">; to conduct a sociological survey to determine legal needs and awareness in Ukraine.  </w:t>
            </w:r>
            <w:r w:rsidR="00962EF0" w:rsidRPr="005B0CFB">
              <w:rPr>
                <w:rFonts w:ascii="Calibri" w:hAnsi="Calibri"/>
                <w:color w:val="262626"/>
                <w:sz w:val="20"/>
                <w:szCs w:val="20"/>
              </w:rPr>
              <w:t>We are interested in collaboration with Foundations in South Africa, Moldova and the USA on certified paralegals program development and IT solutions for legal awareness and justice services. We are open to share experience with Mongolia and other counties on local governments engagement into legal empowerment including funding, management of institutionalized community based justice services providers. Study and analysis of legal needs hidden demand is also an area there we are looking for collaboration with other national teams.</w:t>
            </w:r>
          </w:p>
        </w:tc>
      </w:tr>
      <w:tr w:rsidR="003830A8" w:rsidRPr="001623A9" w:rsidTr="003830A8">
        <w:trPr>
          <w:trHeight w:val="20"/>
        </w:trPr>
        <w:tc>
          <w:tcPr>
            <w:tcW w:w="2448" w:type="dxa"/>
            <w:shd w:val="clear" w:color="auto" w:fill="auto"/>
            <w:tcMar>
              <w:top w:w="0" w:type="dxa"/>
              <w:left w:w="108" w:type="dxa"/>
              <w:bottom w:w="0" w:type="dxa"/>
              <w:right w:w="108" w:type="dxa"/>
            </w:tcMar>
          </w:tcPr>
          <w:p w:rsidR="003830A8" w:rsidRPr="001623A9" w:rsidRDefault="003830A8" w:rsidP="00265071">
            <w:pPr>
              <w:spacing w:after="0"/>
              <w:rPr>
                <w:b/>
                <w:bCs/>
                <w:color w:val="262626"/>
              </w:rPr>
            </w:pPr>
            <w:r w:rsidRPr="001623A9">
              <w:rPr>
                <w:b/>
                <w:bCs/>
                <w:color w:val="262626"/>
              </w:rPr>
              <w:t>Activities Proposed (500 words)</w:t>
            </w:r>
          </w:p>
        </w:tc>
        <w:tc>
          <w:tcPr>
            <w:tcW w:w="7148" w:type="dxa"/>
            <w:gridSpan w:val="3"/>
            <w:shd w:val="clear" w:color="auto" w:fill="auto"/>
            <w:tcMar>
              <w:top w:w="0" w:type="dxa"/>
              <w:left w:w="108" w:type="dxa"/>
              <w:bottom w:w="0" w:type="dxa"/>
              <w:right w:w="108" w:type="dxa"/>
            </w:tcMar>
          </w:tcPr>
          <w:p w:rsidR="005B0CFB" w:rsidRPr="005B0CFB" w:rsidRDefault="00DC4CAC" w:rsidP="005B0CFB">
            <w:pPr>
              <w:spacing w:after="0"/>
              <w:rPr>
                <w:rFonts w:ascii="Calibri" w:hAnsi="Calibri"/>
                <w:color w:val="262626"/>
                <w:sz w:val="20"/>
                <w:szCs w:val="20"/>
              </w:rPr>
            </w:pPr>
            <w:r w:rsidRPr="005B0CFB">
              <w:rPr>
                <w:rFonts w:ascii="Calibri" w:hAnsi="Calibri"/>
                <w:color w:val="262626"/>
                <w:sz w:val="20"/>
                <w:szCs w:val="20"/>
              </w:rPr>
              <w:t>1. Network of community-based paralegals:</w:t>
            </w:r>
            <w:r w:rsidR="00143368" w:rsidRPr="005B0CFB">
              <w:rPr>
                <w:rFonts w:ascii="Calibri" w:hAnsi="Calibri"/>
                <w:color w:val="262626"/>
                <w:sz w:val="20"/>
                <w:szCs w:val="20"/>
              </w:rPr>
              <w:t xml:space="preserve"> bringing together a task force, </w:t>
            </w:r>
            <w:r w:rsidRPr="005B0CFB">
              <w:rPr>
                <w:rFonts w:ascii="Calibri" w:hAnsi="Calibri"/>
                <w:color w:val="262626"/>
                <w:sz w:val="20"/>
                <w:szCs w:val="20"/>
              </w:rPr>
              <w:t>study-tour for working group, development of viable paralegal model and training curricula</w:t>
            </w:r>
            <w:r w:rsidR="00143368" w:rsidRPr="005B0CFB">
              <w:rPr>
                <w:rFonts w:ascii="Calibri" w:hAnsi="Calibri"/>
                <w:color w:val="262626"/>
                <w:sz w:val="20"/>
                <w:szCs w:val="20"/>
              </w:rPr>
              <w:t xml:space="preserve"> adapted to Ukrainian context</w:t>
            </w:r>
            <w:r w:rsidRPr="005B0CFB">
              <w:rPr>
                <w:rFonts w:ascii="Calibri" w:hAnsi="Calibri"/>
                <w:color w:val="262626"/>
                <w:sz w:val="20"/>
                <w:szCs w:val="20"/>
              </w:rPr>
              <w:t>, selection and trainings, approbation and certification by the Ministry of Justice</w:t>
            </w:r>
            <w:r w:rsidR="00143368" w:rsidRPr="005B0CFB">
              <w:rPr>
                <w:rFonts w:ascii="Calibri" w:hAnsi="Calibri"/>
                <w:color w:val="262626"/>
                <w:sz w:val="20"/>
                <w:szCs w:val="20"/>
              </w:rPr>
              <w:t>, presentation of results</w:t>
            </w:r>
            <w:r w:rsidRPr="005B0CFB">
              <w:rPr>
                <w:rFonts w:ascii="Calibri" w:hAnsi="Calibri"/>
                <w:color w:val="262626"/>
                <w:sz w:val="20"/>
                <w:szCs w:val="20"/>
              </w:rPr>
              <w:t xml:space="preserve">. </w:t>
            </w:r>
          </w:p>
          <w:p w:rsidR="005B0CFB" w:rsidRPr="005B0CFB" w:rsidRDefault="00DC4CAC" w:rsidP="005B0CFB">
            <w:pPr>
              <w:spacing w:after="0"/>
              <w:rPr>
                <w:rFonts w:ascii="Calibri" w:hAnsi="Calibri"/>
                <w:color w:val="262626"/>
                <w:sz w:val="20"/>
                <w:szCs w:val="20"/>
              </w:rPr>
            </w:pPr>
            <w:r w:rsidRPr="005B0CFB">
              <w:rPr>
                <w:rFonts w:ascii="Calibri" w:hAnsi="Calibri"/>
                <w:color w:val="262626"/>
                <w:sz w:val="20"/>
                <w:szCs w:val="20"/>
              </w:rPr>
              <w:t>2. Local governments support: capacity-</w:t>
            </w:r>
            <w:r w:rsidR="00B10173" w:rsidRPr="005B0CFB">
              <w:rPr>
                <w:rFonts w:ascii="Calibri" w:hAnsi="Calibri"/>
                <w:color w:val="262626"/>
                <w:sz w:val="20"/>
                <w:szCs w:val="20"/>
              </w:rPr>
              <w:t>building</w:t>
            </w:r>
            <w:r w:rsidRPr="005B0CFB">
              <w:rPr>
                <w:rFonts w:ascii="Calibri" w:hAnsi="Calibri"/>
                <w:color w:val="262626"/>
                <w:sz w:val="20"/>
                <w:szCs w:val="20"/>
              </w:rPr>
              <w:t xml:space="preserve"> for local representatives, development of LEP handbook</w:t>
            </w:r>
            <w:r w:rsidR="00143368" w:rsidRPr="005B0CFB">
              <w:rPr>
                <w:rFonts w:ascii="Calibri" w:hAnsi="Calibri"/>
                <w:color w:val="262626"/>
                <w:sz w:val="20"/>
                <w:szCs w:val="20"/>
              </w:rPr>
              <w:t xml:space="preserve"> on the creation of local legal aid programmes</w:t>
            </w:r>
            <w:r w:rsidRPr="005B0CFB">
              <w:rPr>
                <w:rFonts w:ascii="Calibri" w:hAnsi="Calibri"/>
                <w:color w:val="262626"/>
                <w:sz w:val="20"/>
                <w:szCs w:val="20"/>
              </w:rPr>
              <w:t xml:space="preserve">, advocacy efforts for local programmes approval. </w:t>
            </w:r>
          </w:p>
          <w:p w:rsidR="005B0CFB" w:rsidRPr="005B0CFB" w:rsidRDefault="00DC4CAC" w:rsidP="005B0CFB">
            <w:pPr>
              <w:spacing w:after="0"/>
              <w:rPr>
                <w:rFonts w:ascii="Calibri" w:hAnsi="Calibri"/>
                <w:color w:val="262626"/>
                <w:sz w:val="20"/>
                <w:szCs w:val="20"/>
              </w:rPr>
            </w:pPr>
            <w:r w:rsidRPr="005B0CFB">
              <w:rPr>
                <w:rFonts w:ascii="Calibri" w:hAnsi="Calibri"/>
                <w:color w:val="262626"/>
                <w:sz w:val="20"/>
                <w:szCs w:val="20"/>
              </w:rPr>
              <w:t xml:space="preserve">3. Integration of </w:t>
            </w:r>
            <w:r w:rsidR="00B10173" w:rsidRPr="005B0CFB">
              <w:rPr>
                <w:rFonts w:ascii="Calibri" w:hAnsi="Calibri"/>
                <w:color w:val="262626"/>
                <w:sz w:val="20"/>
                <w:szCs w:val="20"/>
              </w:rPr>
              <w:t>primary and secondary legal aid</w:t>
            </w:r>
            <w:r w:rsidRPr="005B0CFB">
              <w:rPr>
                <w:rFonts w:ascii="Calibri" w:hAnsi="Calibri"/>
                <w:color w:val="262626"/>
                <w:sz w:val="20"/>
                <w:szCs w:val="20"/>
              </w:rPr>
              <w:t>: support and trainings for the Integrators network, second round of contest for NGOs working with government-based legal</w:t>
            </w:r>
            <w:r w:rsidR="00143368" w:rsidRPr="005B0CFB">
              <w:rPr>
                <w:rFonts w:ascii="Calibri" w:hAnsi="Calibri"/>
                <w:color w:val="262626"/>
                <w:sz w:val="20"/>
                <w:szCs w:val="20"/>
              </w:rPr>
              <w:t xml:space="preserve"> aid</w:t>
            </w:r>
            <w:r w:rsidRPr="005B0CFB">
              <w:rPr>
                <w:rFonts w:ascii="Calibri" w:hAnsi="Calibri"/>
                <w:color w:val="262626"/>
                <w:sz w:val="20"/>
                <w:szCs w:val="20"/>
              </w:rPr>
              <w:t xml:space="preserve"> centers. </w:t>
            </w:r>
          </w:p>
          <w:p w:rsidR="005B0CFB" w:rsidRPr="005B0CFB" w:rsidRDefault="00DC4CAC" w:rsidP="005B0CFB">
            <w:pPr>
              <w:spacing w:after="0"/>
              <w:rPr>
                <w:rFonts w:ascii="Calibri" w:hAnsi="Calibri"/>
                <w:color w:val="262626"/>
                <w:sz w:val="20"/>
                <w:szCs w:val="20"/>
              </w:rPr>
            </w:pPr>
            <w:r w:rsidRPr="005B0CFB">
              <w:rPr>
                <w:rFonts w:ascii="Calibri" w:hAnsi="Calibri"/>
                <w:color w:val="262626"/>
                <w:sz w:val="20"/>
                <w:szCs w:val="20"/>
              </w:rPr>
              <w:t>4. Community Law Centers network: monitoring, producing unified model and quality standards, support to thematic activities (legal consultations, mediation, work with vulnerable groups etc.).</w:t>
            </w:r>
          </w:p>
          <w:p w:rsidR="003830A8" w:rsidRPr="005B0CFB" w:rsidRDefault="00DC4CAC" w:rsidP="005B0CFB">
            <w:pPr>
              <w:spacing w:after="0"/>
              <w:rPr>
                <w:rFonts w:ascii="Calibri" w:hAnsi="Calibri"/>
                <w:color w:val="262626"/>
                <w:sz w:val="20"/>
                <w:szCs w:val="20"/>
              </w:rPr>
            </w:pPr>
            <w:r w:rsidRPr="005B0CFB">
              <w:rPr>
                <w:rFonts w:ascii="Calibri" w:hAnsi="Calibri"/>
                <w:color w:val="262626"/>
                <w:sz w:val="20"/>
                <w:szCs w:val="20"/>
              </w:rPr>
              <w:t xml:space="preserve">5. </w:t>
            </w:r>
            <w:r w:rsidR="00552601" w:rsidRPr="005B0CFB">
              <w:rPr>
                <w:rFonts w:ascii="Calibri" w:hAnsi="Calibri"/>
                <w:color w:val="262626"/>
                <w:sz w:val="20"/>
                <w:szCs w:val="20"/>
              </w:rPr>
              <w:t>E-justice services</w:t>
            </w:r>
            <w:r w:rsidRPr="005B0CFB">
              <w:rPr>
                <w:rFonts w:ascii="Calibri" w:hAnsi="Calibri"/>
                <w:color w:val="262626"/>
                <w:sz w:val="20"/>
                <w:szCs w:val="20"/>
              </w:rPr>
              <w:t>: launch of smart phone application, support to on-line legal aid services, development of knowledge tool</w:t>
            </w:r>
            <w:r w:rsidR="00143368" w:rsidRPr="005B0CFB">
              <w:rPr>
                <w:rFonts w:ascii="Calibri" w:hAnsi="Calibri"/>
                <w:color w:val="262626"/>
                <w:sz w:val="20"/>
                <w:szCs w:val="20"/>
              </w:rPr>
              <w:t>s</w:t>
            </w:r>
            <w:r w:rsidRPr="005B0CFB">
              <w:rPr>
                <w:rFonts w:ascii="Calibri" w:hAnsi="Calibri"/>
                <w:color w:val="262626"/>
                <w:sz w:val="20"/>
                <w:szCs w:val="20"/>
              </w:rPr>
              <w:t xml:space="preserve"> and trainings for</w:t>
            </w:r>
            <w:r w:rsidR="00552601" w:rsidRPr="005B0CFB">
              <w:rPr>
                <w:rFonts w:ascii="Calibri" w:hAnsi="Calibri"/>
                <w:color w:val="262626"/>
                <w:sz w:val="20"/>
                <w:szCs w:val="20"/>
              </w:rPr>
              <w:t xml:space="preserve"> government-based</w:t>
            </w:r>
            <w:r w:rsidRPr="005B0CFB">
              <w:rPr>
                <w:rFonts w:ascii="Calibri" w:hAnsi="Calibri"/>
                <w:color w:val="262626"/>
                <w:sz w:val="20"/>
                <w:szCs w:val="20"/>
              </w:rPr>
              <w:t xml:space="preserve"> </w:t>
            </w:r>
            <w:r w:rsidR="00552601" w:rsidRPr="005B0CFB">
              <w:rPr>
                <w:rFonts w:ascii="Calibri" w:hAnsi="Calibri"/>
                <w:color w:val="262626"/>
                <w:sz w:val="20"/>
                <w:szCs w:val="20"/>
              </w:rPr>
              <w:t>IT-</w:t>
            </w:r>
            <w:r w:rsidRPr="005B0CFB">
              <w:rPr>
                <w:rFonts w:ascii="Calibri" w:hAnsi="Calibri"/>
                <w:color w:val="262626"/>
                <w:sz w:val="20"/>
                <w:szCs w:val="20"/>
              </w:rPr>
              <w:t xml:space="preserve">hubs lawyers. </w:t>
            </w:r>
            <w:r w:rsidR="00143368" w:rsidRPr="005B0CFB">
              <w:rPr>
                <w:rFonts w:ascii="Calibri" w:hAnsi="Calibri"/>
                <w:color w:val="262626"/>
                <w:sz w:val="20"/>
                <w:szCs w:val="20"/>
              </w:rPr>
              <w:t>6. Sociological survey: development of ToR by working group, call for proposal, field research and analytical work, presentation of results.</w:t>
            </w:r>
          </w:p>
        </w:tc>
      </w:tr>
      <w:tr w:rsidR="003830A8" w:rsidRPr="001623A9"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1623A9" w:rsidRDefault="003830A8" w:rsidP="00265071">
            <w:pPr>
              <w:spacing w:after="0"/>
              <w:rPr>
                <w:b/>
                <w:bCs/>
                <w:color w:val="262626"/>
              </w:rPr>
            </w:pPr>
            <w:r w:rsidRPr="001623A9">
              <w:rPr>
                <w:b/>
                <w:bCs/>
                <w:color w:val="262626"/>
              </w:rPr>
              <w:lastRenderedPageBreak/>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5B0CFB" w:rsidRPr="005B0CFB" w:rsidRDefault="005B0CFB" w:rsidP="005B0CFB">
            <w:pPr>
              <w:pStyle w:val="ListParagraph"/>
              <w:numPr>
                <w:ilvl w:val="0"/>
                <w:numId w:val="3"/>
              </w:numPr>
              <w:autoSpaceDE w:val="0"/>
              <w:autoSpaceDN w:val="0"/>
              <w:ind w:left="851"/>
              <w:rPr>
                <w:rFonts w:asciiTheme="minorHAnsi" w:hAnsiTheme="minorHAnsi" w:cs="Arial"/>
                <w:sz w:val="20"/>
                <w:szCs w:val="20"/>
              </w:rPr>
            </w:pPr>
            <w:r w:rsidRPr="005B0CFB">
              <w:rPr>
                <w:rFonts w:asciiTheme="minorHAnsi" w:hAnsiTheme="minorHAnsi" w:cs="Arial"/>
                <w:sz w:val="20"/>
                <w:szCs w:val="20"/>
              </w:rPr>
              <w:t>Recruit, train, certify and supervise paralegals according to an operational guideline and training program it will develop. Conduct a pilot training and assess its efficacy.</w:t>
            </w:r>
          </w:p>
          <w:p w:rsidR="005B0CFB" w:rsidRPr="005B0CFB" w:rsidRDefault="005B0CFB" w:rsidP="005B0CFB">
            <w:pPr>
              <w:pStyle w:val="ListParagraph"/>
              <w:numPr>
                <w:ilvl w:val="0"/>
                <w:numId w:val="3"/>
              </w:numPr>
              <w:autoSpaceDE w:val="0"/>
              <w:autoSpaceDN w:val="0"/>
              <w:ind w:left="851"/>
              <w:rPr>
                <w:rFonts w:asciiTheme="minorHAnsi" w:hAnsiTheme="minorHAnsi" w:cs="Arial"/>
                <w:sz w:val="20"/>
                <w:szCs w:val="20"/>
              </w:rPr>
            </w:pPr>
            <w:r w:rsidRPr="005B0CFB">
              <w:rPr>
                <w:rFonts w:asciiTheme="minorHAnsi" w:hAnsiTheme="minorHAnsi" w:cs="Arial"/>
                <w:sz w:val="20"/>
                <w:szCs w:val="20"/>
              </w:rPr>
              <w:t xml:space="preserve">Develop model programs for local communities that focus on legal awareness and community safety.. </w:t>
            </w:r>
          </w:p>
          <w:p w:rsidR="005B0CFB" w:rsidRPr="005B0CFB" w:rsidRDefault="005B0CFB" w:rsidP="005B0CFB">
            <w:pPr>
              <w:pStyle w:val="ListParagraph"/>
              <w:numPr>
                <w:ilvl w:val="0"/>
                <w:numId w:val="3"/>
              </w:numPr>
              <w:autoSpaceDE w:val="0"/>
              <w:autoSpaceDN w:val="0"/>
              <w:ind w:left="851"/>
              <w:rPr>
                <w:rFonts w:asciiTheme="minorHAnsi" w:hAnsiTheme="minorHAnsi" w:cs="Arial"/>
                <w:sz w:val="20"/>
                <w:szCs w:val="20"/>
              </w:rPr>
            </w:pPr>
            <w:r w:rsidRPr="005B0CFB">
              <w:rPr>
                <w:rFonts w:asciiTheme="minorHAnsi" w:hAnsiTheme="minorHAnsi" w:cs="Arial"/>
                <w:sz w:val="20"/>
                <w:szCs w:val="20"/>
              </w:rPr>
              <w:t xml:space="preserve">Integrators map legal aid providers at the local level. </w:t>
            </w:r>
          </w:p>
          <w:p w:rsidR="005B0CFB" w:rsidRPr="005B0CFB" w:rsidRDefault="005B0CFB" w:rsidP="005B0CFB">
            <w:pPr>
              <w:pStyle w:val="ListParagraph"/>
              <w:numPr>
                <w:ilvl w:val="0"/>
                <w:numId w:val="3"/>
              </w:numPr>
              <w:autoSpaceDE w:val="0"/>
              <w:autoSpaceDN w:val="0"/>
              <w:ind w:left="851"/>
              <w:rPr>
                <w:rFonts w:asciiTheme="minorHAnsi" w:hAnsiTheme="minorHAnsi" w:cs="Arial"/>
                <w:sz w:val="20"/>
                <w:szCs w:val="20"/>
              </w:rPr>
            </w:pPr>
            <w:r w:rsidRPr="005B0CFB">
              <w:rPr>
                <w:rFonts w:asciiTheme="minorHAnsi" w:hAnsiTheme="minorHAnsi" w:cs="Arial"/>
                <w:sz w:val="20"/>
                <w:szCs w:val="20"/>
              </w:rPr>
              <w:t>Finalize scope and design of the study and start fieldwork with particular focus on vulnerable communities.</w:t>
            </w:r>
          </w:p>
          <w:p w:rsidR="005B0CFB" w:rsidRPr="005B0CFB" w:rsidRDefault="005B0CFB" w:rsidP="005B0CFB">
            <w:pPr>
              <w:pStyle w:val="ListParagraph"/>
              <w:numPr>
                <w:ilvl w:val="0"/>
                <w:numId w:val="3"/>
              </w:numPr>
              <w:autoSpaceDE w:val="0"/>
              <w:autoSpaceDN w:val="0"/>
              <w:ind w:left="851"/>
              <w:rPr>
                <w:rFonts w:asciiTheme="minorHAnsi" w:hAnsiTheme="minorHAnsi" w:cs="Arial"/>
                <w:sz w:val="20"/>
                <w:szCs w:val="20"/>
              </w:rPr>
            </w:pPr>
            <w:r w:rsidRPr="005B0CFB">
              <w:rPr>
                <w:rFonts w:asciiTheme="minorHAnsi" w:hAnsiTheme="minorHAnsi" w:cs="Arial"/>
                <w:sz w:val="20"/>
                <w:szCs w:val="20"/>
              </w:rPr>
              <w:t>Develop standards and procedures for community-based non-governmental providers.</w:t>
            </w:r>
          </w:p>
          <w:p w:rsidR="003830A8" w:rsidRPr="005B0CFB" w:rsidRDefault="005B0CFB" w:rsidP="005B0CFB">
            <w:pPr>
              <w:pStyle w:val="ListParagraph"/>
              <w:numPr>
                <w:ilvl w:val="0"/>
                <w:numId w:val="3"/>
              </w:numPr>
              <w:autoSpaceDE w:val="0"/>
              <w:autoSpaceDN w:val="0"/>
              <w:ind w:left="851"/>
              <w:rPr>
                <w:rFonts w:asciiTheme="minorHAnsi" w:hAnsiTheme="minorHAnsi" w:cs="Arial"/>
                <w:sz w:val="20"/>
                <w:szCs w:val="20"/>
              </w:rPr>
            </w:pPr>
            <w:r w:rsidRPr="005B0CFB">
              <w:rPr>
                <w:rFonts w:asciiTheme="minorHAnsi" w:hAnsiTheme="minorHAnsi" w:cs="Arial"/>
                <w:sz w:val="20"/>
                <w:szCs w:val="20"/>
              </w:rPr>
              <w:t xml:space="preserve">Establish a technology-focused working group with the Ministry of Justice.  </w:t>
            </w:r>
          </w:p>
        </w:tc>
      </w:tr>
      <w:tr w:rsidR="003830A8" w:rsidRPr="001623A9"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1623A9" w:rsidRDefault="003830A8" w:rsidP="00265071">
            <w:pPr>
              <w:spacing w:after="0"/>
              <w:rPr>
                <w:b/>
                <w:bCs/>
                <w:color w:val="262626"/>
              </w:rPr>
            </w:pPr>
            <w:r w:rsidRPr="001623A9">
              <w:rPr>
                <w:b/>
                <w:bCs/>
                <w:color w:val="262626"/>
              </w:rPr>
              <w:t>Collaborating Programs within OSF and essential 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1623A9" w:rsidRDefault="002C329D" w:rsidP="002C329D">
            <w:pPr>
              <w:spacing w:after="0"/>
              <w:rPr>
                <w:rFonts w:ascii="Calibri" w:hAnsi="Calibri"/>
                <w:sz w:val="20"/>
                <w:szCs w:val="20"/>
              </w:rPr>
            </w:pPr>
            <w:r w:rsidRPr="001623A9">
              <w:rPr>
                <w:rFonts w:ascii="Calibri" w:hAnsi="Calibri"/>
                <w:sz w:val="20"/>
                <w:szCs w:val="20"/>
              </w:rPr>
              <w:t xml:space="preserve">Our main partners for Legal empowerment shared framework will be the Coordination center for legal aid, Community Law Centers network, Ukrainian Legal Aid Foundation. We plan to organize joint activities with the “Roma of Ukraine” programme initiative and turn to OSJI and NAMATI for expertise and consultations. Other partners include “Quality and Accessible Legal aid in Ukraine” project  that will co-fund our LEP activities. Prospective partners involved in LEP field in Ukraine are USAID, UNDP and SIDA. </w:t>
            </w:r>
          </w:p>
        </w:tc>
      </w:tr>
      <w:tr w:rsidR="003830A8" w:rsidRPr="001623A9"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1623A9" w:rsidRDefault="003830A8" w:rsidP="00265071">
            <w:pPr>
              <w:spacing w:after="0"/>
              <w:rPr>
                <w:b/>
                <w:bCs/>
                <w:color w:val="262626"/>
              </w:rPr>
            </w:pPr>
            <w:r w:rsidRPr="001623A9">
              <w:rPr>
                <w:b/>
                <w:bCs/>
                <w:color w:val="262626"/>
              </w:rPr>
              <w:t>Contributions expected from Collaborating Programs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1623A9" w:rsidRDefault="00560DCA" w:rsidP="00265071">
            <w:pPr>
              <w:spacing w:after="0"/>
              <w:rPr>
                <w:rFonts w:ascii="Calibri" w:hAnsi="Calibri"/>
                <w:sz w:val="20"/>
                <w:szCs w:val="20"/>
              </w:rPr>
            </w:pPr>
            <w:r w:rsidRPr="001623A9">
              <w:rPr>
                <w:rFonts w:ascii="Calibri" w:hAnsi="Calibri"/>
                <w:sz w:val="20"/>
                <w:szCs w:val="20"/>
              </w:rPr>
              <w:t>Contributions expected from “Quality and Accessible Legal aid in Ukraine” project funded by the government of Canada (290 000 USD) and from IRF core budget (270 000 USD)</w:t>
            </w:r>
            <w:r w:rsidR="002C329D" w:rsidRPr="001623A9">
              <w:rPr>
                <w:rFonts w:ascii="Calibri" w:hAnsi="Calibri"/>
                <w:sz w:val="20"/>
                <w:szCs w:val="20"/>
              </w:rPr>
              <w:t>. The Ministry of Justice of Ukraine is also contributing by supporting the network of Integrators (200 000 USD) and providing in kind contributions.</w:t>
            </w:r>
          </w:p>
        </w:tc>
      </w:tr>
      <w:tr w:rsidR="003830A8" w:rsidRPr="001623A9"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1623A9" w:rsidRDefault="003830A8" w:rsidP="00265071">
            <w:pPr>
              <w:spacing w:after="0"/>
              <w:rPr>
                <w:b/>
                <w:bCs/>
                <w:color w:val="262626"/>
              </w:rPr>
            </w:pPr>
            <w:r w:rsidRPr="001623A9">
              <w:rPr>
                <w:b/>
                <w:bCs/>
                <w:color w:val="262626"/>
              </w:rPr>
              <w:t>Statement of who within OSF would guide the work</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Default="00560DCA" w:rsidP="00265071">
            <w:pPr>
              <w:spacing w:after="0"/>
              <w:rPr>
                <w:rFonts w:ascii="Calibri" w:hAnsi="Calibri"/>
                <w:sz w:val="20"/>
                <w:szCs w:val="20"/>
              </w:rPr>
            </w:pPr>
            <w:r w:rsidRPr="001623A9">
              <w:rPr>
                <w:rFonts w:ascii="Calibri" w:hAnsi="Calibri"/>
                <w:sz w:val="20"/>
                <w:szCs w:val="20"/>
              </w:rPr>
              <w:t>Zaza Namoradze</w:t>
            </w:r>
            <w:r w:rsidR="005B0CFB">
              <w:rPr>
                <w:rFonts w:ascii="Calibri" w:hAnsi="Calibri"/>
                <w:sz w:val="20"/>
                <w:szCs w:val="20"/>
              </w:rPr>
              <w:t xml:space="preserve"> (OSJI)</w:t>
            </w:r>
            <w:r w:rsidRPr="001623A9">
              <w:rPr>
                <w:rFonts w:ascii="Calibri" w:hAnsi="Calibri"/>
                <w:sz w:val="20"/>
                <w:szCs w:val="20"/>
              </w:rPr>
              <w:t>/Roman Romanov</w:t>
            </w:r>
            <w:r w:rsidR="005B0CFB">
              <w:rPr>
                <w:rFonts w:ascii="Calibri" w:hAnsi="Calibri"/>
                <w:sz w:val="20"/>
                <w:szCs w:val="20"/>
              </w:rPr>
              <w:t xml:space="preserve"> (IRF)</w:t>
            </w:r>
          </w:p>
          <w:p w:rsidR="00332D72" w:rsidRPr="001623A9" w:rsidRDefault="00332D72" w:rsidP="00265071">
            <w:pPr>
              <w:spacing w:after="0"/>
              <w:rPr>
                <w:rFonts w:ascii="Calibri" w:hAnsi="Calibri"/>
                <w:sz w:val="20"/>
                <w:szCs w:val="20"/>
              </w:rPr>
            </w:pPr>
            <w:r>
              <w:rPr>
                <w:rFonts w:ascii="Calibri" w:hAnsi="Calibri"/>
                <w:sz w:val="20"/>
                <w:szCs w:val="20"/>
              </w:rPr>
              <w:t xml:space="preserve"> </w:t>
            </w:r>
          </w:p>
        </w:tc>
      </w:tr>
      <w:tr w:rsidR="003830A8" w:rsidRPr="001623A9" w:rsidTr="003830A8">
        <w:trPr>
          <w:trHeight w:val="169"/>
        </w:trPr>
        <w:tc>
          <w:tcPr>
            <w:tcW w:w="2448" w:type="dxa"/>
            <w:tcBorders>
              <w:left w:val="nil"/>
              <w:right w:val="nil"/>
            </w:tcBorders>
            <w:shd w:val="clear" w:color="auto" w:fill="auto"/>
            <w:tcMar>
              <w:top w:w="0" w:type="dxa"/>
              <w:left w:w="108" w:type="dxa"/>
              <w:bottom w:w="0" w:type="dxa"/>
              <w:right w:w="108" w:type="dxa"/>
            </w:tcMar>
          </w:tcPr>
          <w:p w:rsidR="003830A8" w:rsidRPr="001623A9" w:rsidRDefault="003830A8" w:rsidP="00265071">
            <w:pPr>
              <w:spacing w:after="0"/>
              <w:rPr>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3830A8" w:rsidRPr="001623A9" w:rsidRDefault="003830A8" w:rsidP="00265071">
            <w:pPr>
              <w:spacing w:after="0"/>
              <w:rPr>
                <w:rFonts w:ascii="Calibri" w:hAnsi="Calibri"/>
                <w:sz w:val="20"/>
                <w:szCs w:val="20"/>
              </w:rPr>
            </w:pPr>
          </w:p>
        </w:tc>
      </w:tr>
      <w:tr w:rsidR="003830A8" w:rsidRPr="001623A9" w:rsidTr="003830A8">
        <w:trPr>
          <w:trHeight w:val="229"/>
        </w:trPr>
        <w:tc>
          <w:tcPr>
            <w:tcW w:w="2448" w:type="dxa"/>
            <w:vMerge w:val="restart"/>
            <w:shd w:val="clear" w:color="auto" w:fill="auto"/>
            <w:tcMar>
              <w:top w:w="0" w:type="dxa"/>
              <w:left w:w="108" w:type="dxa"/>
              <w:bottom w:w="0" w:type="dxa"/>
              <w:right w:w="108" w:type="dxa"/>
            </w:tcMar>
            <w:hideMark/>
          </w:tcPr>
          <w:p w:rsidR="003830A8" w:rsidRPr="001623A9" w:rsidRDefault="003830A8" w:rsidP="00265071">
            <w:pPr>
              <w:spacing w:after="0"/>
              <w:rPr>
                <w:b/>
                <w:bCs/>
                <w:color w:val="262626"/>
              </w:rPr>
            </w:pPr>
            <w:r w:rsidRPr="001623A9">
              <w:rPr>
                <w:b/>
                <w:bCs/>
                <w:color w:val="262626"/>
              </w:rPr>
              <w:t>Approver (Lead)</w:t>
            </w:r>
          </w:p>
          <w:p w:rsidR="003830A8" w:rsidRPr="001623A9" w:rsidRDefault="003830A8" w:rsidP="00265071">
            <w:pPr>
              <w:spacing w:after="0"/>
              <w:rPr>
                <w:bCs/>
                <w:i/>
                <w:color w:val="262626"/>
                <w:sz w:val="16"/>
                <w:szCs w:val="16"/>
              </w:rPr>
            </w:pPr>
            <w:r w:rsidRPr="001623A9">
              <w:rPr>
                <w:bCs/>
                <w:i/>
                <w:color w:val="262626"/>
                <w:sz w:val="16"/>
                <w:szCs w:val="16"/>
              </w:rPr>
              <w:t xml:space="preserve">(See list on </w:t>
            </w:r>
            <w:hyperlink r:id="rId9" w:history="1">
              <w:r w:rsidRPr="001623A9">
                <w:rPr>
                  <w:rStyle w:val="Hyperlink"/>
                  <w:bCs/>
                  <w:i/>
                  <w:sz w:val="16"/>
                  <w:szCs w:val="16"/>
                </w:rPr>
                <w:t>Reserve Funds KARL</w:t>
              </w:r>
            </w:hyperlink>
            <w:r w:rsidRPr="001623A9">
              <w:rPr>
                <w:bCs/>
                <w:i/>
                <w:color w:val="262626"/>
                <w:sz w:val="16"/>
                <w:szCs w:val="16"/>
              </w:rPr>
              <w:t>)</w:t>
            </w:r>
          </w:p>
        </w:tc>
        <w:tc>
          <w:tcPr>
            <w:tcW w:w="1525" w:type="dxa"/>
            <w:shd w:val="clear" w:color="auto" w:fill="auto"/>
            <w:tcMar>
              <w:top w:w="0" w:type="dxa"/>
              <w:left w:w="108" w:type="dxa"/>
              <w:bottom w:w="0" w:type="dxa"/>
              <w:right w:w="108" w:type="dxa"/>
            </w:tcMar>
          </w:tcPr>
          <w:p w:rsidR="003830A8" w:rsidRPr="001623A9" w:rsidRDefault="003830A8" w:rsidP="00265071">
            <w:pPr>
              <w:spacing w:after="0"/>
              <w:rPr>
                <w:rFonts w:ascii="Calibri" w:hAnsi="Calibri"/>
                <w:color w:val="262626"/>
                <w:sz w:val="20"/>
                <w:szCs w:val="20"/>
              </w:rPr>
            </w:pPr>
            <w:r w:rsidRPr="001623A9">
              <w:rPr>
                <w:rFonts w:ascii="Calibri" w:hAnsi="Calibri"/>
                <w:color w:val="262626"/>
                <w:sz w:val="20"/>
                <w:szCs w:val="20"/>
              </w:rPr>
              <w:t>Name</w:t>
            </w:r>
          </w:p>
        </w:tc>
        <w:tc>
          <w:tcPr>
            <w:tcW w:w="5623" w:type="dxa"/>
            <w:gridSpan w:val="2"/>
            <w:shd w:val="clear" w:color="auto" w:fill="auto"/>
          </w:tcPr>
          <w:p w:rsidR="003830A8" w:rsidRPr="001623A9" w:rsidRDefault="00AA5FB6" w:rsidP="00265071">
            <w:pPr>
              <w:spacing w:after="0"/>
              <w:rPr>
                <w:rFonts w:ascii="Calibri" w:hAnsi="Calibri"/>
                <w:color w:val="262626"/>
                <w:sz w:val="20"/>
                <w:szCs w:val="20"/>
              </w:rPr>
            </w:pPr>
            <w:r w:rsidRPr="001623A9">
              <w:rPr>
                <w:rFonts w:ascii="Calibri" w:hAnsi="Calibri"/>
                <w:color w:val="262626"/>
                <w:sz w:val="20"/>
                <w:szCs w:val="20"/>
              </w:rPr>
              <w:t xml:space="preserve"> Zaza Namoradze</w:t>
            </w:r>
          </w:p>
        </w:tc>
      </w:tr>
      <w:tr w:rsidR="003830A8" w:rsidRPr="001623A9" w:rsidTr="003830A8">
        <w:trPr>
          <w:trHeight w:val="273"/>
        </w:trPr>
        <w:tc>
          <w:tcPr>
            <w:tcW w:w="2448" w:type="dxa"/>
            <w:vMerge/>
            <w:shd w:val="clear" w:color="auto" w:fill="auto"/>
            <w:tcMar>
              <w:top w:w="0" w:type="dxa"/>
              <w:left w:w="108" w:type="dxa"/>
              <w:bottom w:w="0" w:type="dxa"/>
              <w:right w:w="108" w:type="dxa"/>
            </w:tcMar>
          </w:tcPr>
          <w:p w:rsidR="003830A8" w:rsidRPr="001623A9" w:rsidRDefault="003830A8" w:rsidP="00265071">
            <w:pPr>
              <w:spacing w:after="0"/>
              <w:rPr>
                <w:b/>
                <w:bCs/>
                <w:color w:val="262626"/>
              </w:rPr>
            </w:pPr>
          </w:p>
        </w:tc>
        <w:tc>
          <w:tcPr>
            <w:tcW w:w="1525" w:type="dxa"/>
            <w:shd w:val="clear" w:color="auto" w:fill="auto"/>
            <w:tcMar>
              <w:top w:w="0" w:type="dxa"/>
              <w:left w:w="108" w:type="dxa"/>
              <w:bottom w:w="0" w:type="dxa"/>
              <w:right w:w="108" w:type="dxa"/>
            </w:tcMar>
          </w:tcPr>
          <w:p w:rsidR="003830A8" w:rsidRPr="001623A9" w:rsidRDefault="003830A8" w:rsidP="00265071">
            <w:pPr>
              <w:spacing w:after="0"/>
              <w:rPr>
                <w:rFonts w:ascii="Calibri" w:hAnsi="Calibri"/>
                <w:color w:val="262626"/>
                <w:sz w:val="20"/>
                <w:szCs w:val="20"/>
              </w:rPr>
            </w:pPr>
            <w:r w:rsidRPr="001623A9">
              <w:rPr>
                <w:rFonts w:ascii="Calibri" w:hAnsi="Calibri"/>
                <w:color w:val="262626"/>
                <w:sz w:val="20"/>
                <w:szCs w:val="20"/>
              </w:rPr>
              <w:t>Date Approved</w:t>
            </w:r>
          </w:p>
        </w:tc>
        <w:tc>
          <w:tcPr>
            <w:tcW w:w="5623" w:type="dxa"/>
            <w:gridSpan w:val="2"/>
            <w:shd w:val="clear" w:color="auto" w:fill="auto"/>
          </w:tcPr>
          <w:p w:rsidR="003830A8" w:rsidRPr="001623A9" w:rsidRDefault="00BE3397" w:rsidP="00265071">
            <w:pPr>
              <w:spacing w:after="0"/>
              <w:rPr>
                <w:rFonts w:ascii="Calibri" w:hAnsi="Calibri"/>
                <w:color w:val="262626"/>
                <w:sz w:val="20"/>
                <w:szCs w:val="20"/>
              </w:rPr>
            </w:pPr>
            <w:r>
              <w:rPr>
                <w:rFonts w:ascii="Calibri" w:hAnsi="Calibri"/>
                <w:color w:val="262626"/>
                <w:sz w:val="20"/>
                <w:szCs w:val="20"/>
              </w:rPr>
              <w:t>March 14, 2016</w:t>
            </w:r>
          </w:p>
        </w:tc>
      </w:tr>
      <w:tr w:rsidR="003830A8" w:rsidRPr="001623A9" w:rsidTr="00265071">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3830A8" w:rsidRPr="001623A9" w:rsidRDefault="003830A8" w:rsidP="00265071">
            <w:pPr>
              <w:spacing w:after="0"/>
              <w:rPr>
                <w:b/>
                <w:bCs/>
                <w:color w:val="262626"/>
              </w:rPr>
            </w:pPr>
            <w:r w:rsidRPr="001623A9">
              <w:rPr>
                <w:b/>
                <w:bCs/>
                <w:color w:val="262626"/>
              </w:rPr>
              <w:t>Approver (Lead) Notes / Comments (Optional)</w:t>
            </w:r>
          </w:p>
          <w:p w:rsidR="003830A8" w:rsidRPr="001623A9" w:rsidRDefault="003830A8" w:rsidP="003830A8">
            <w:pPr>
              <w:spacing w:after="0"/>
              <w:rPr>
                <w:rFonts w:ascii="Calibri" w:hAnsi="Calibri"/>
                <w:b/>
                <w:bCs/>
                <w:color w:val="262626"/>
              </w:rPr>
            </w:pPr>
            <w:r w:rsidRPr="001623A9">
              <w:rPr>
                <w:bCs/>
                <w:i/>
                <w:color w:val="262626"/>
                <w:sz w:val="16"/>
                <w:szCs w:val="16"/>
              </w:rPr>
              <w:t xml:space="preserve">(To be completed by </w:t>
            </w:r>
            <w:r w:rsidRPr="001623A9">
              <w:rPr>
                <w:bCs/>
                <w:i/>
                <w:color w:val="262626"/>
                <w:sz w:val="16"/>
                <w:szCs w:val="16"/>
                <w:u w:val="single"/>
              </w:rPr>
              <w:t>approver only</w:t>
            </w:r>
            <w:r w:rsidRPr="001623A9">
              <w:rPr>
                <w:bCs/>
                <w:i/>
                <w:color w:val="262626"/>
                <w:sz w:val="16"/>
                <w:szCs w:val="16"/>
              </w:rPr>
              <w:t>)</w:t>
            </w:r>
          </w:p>
        </w:tc>
        <w:tc>
          <w:tcPr>
            <w:tcW w:w="7148" w:type="dxa"/>
            <w:gridSpan w:val="3"/>
            <w:shd w:val="clear" w:color="auto" w:fill="CCFFCC"/>
            <w:tcMar>
              <w:top w:w="0" w:type="dxa"/>
              <w:left w:w="108" w:type="dxa"/>
              <w:bottom w:w="0" w:type="dxa"/>
              <w:right w:w="108" w:type="dxa"/>
            </w:tcMar>
          </w:tcPr>
          <w:p w:rsidR="003830A8" w:rsidRPr="001623A9" w:rsidRDefault="003830A8" w:rsidP="003830A8">
            <w:pPr>
              <w:spacing w:after="0"/>
              <w:rPr>
                <w:rFonts w:ascii="Calibri" w:hAnsi="Calibri"/>
                <w:color w:val="262626"/>
                <w:sz w:val="20"/>
                <w:szCs w:val="20"/>
              </w:rPr>
            </w:pPr>
          </w:p>
        </w:tc>
      </w:tr>
      <w:tr w:rsidR="003830A8" w:rsidRPr="001623A9" w:rsidTr="003830A8">
        <w:trPr>
          <w:trHeight w:val="511"/>
        </w:trPr>
        <w:tc>
          <w:tcPr>
            <w:tcW w:w="2448" w:type="dxa"/>
            <w:tcMar>
              <w:top w:w="0" w:type="dxa"/>
              <w:left w:w="108" w:type="dxa"/>
              <w:bottom w:w="0" w:type="dxa"/>
              <w:right w:w="108" w:type="dxa"/>
            </w:tcMar>
          </w:tcPr>
          <w:p w:rsidR="003830A8" w:rsidRPr="001623A9" w:rsidRDefault="003830A8" w:rsidP="00265071">
            <w:pPr>
              <w:spacing w:after="0"/>
              <w:rPr>
                <w:b/>
                <w:bCs/>
                <w:color w:val="262626"/>
              </w:rPr>
            </w:pPr>
            <w:r w:rsidRPr="001623A9">
              <w:rPr>
                <w:b/>
                <w:bCs/>
                <w:color w:val="262626"/>
              </w:rPr>
              <w:t>Urgency level for grant approval &amp; payments</w:t>
            </w:r>
          </w:p>
        </w:tc>
        <w:tc>
          <w:tcPr>
            <w:tcW w:w="3574" w:type="dxa"/>
            <w:gridSpan w:val="2"/>
            <w:tcMar>
              <w:top w:w="0" w:type="dxa"/>
              <w:left w:w="108" w:type="dxa"/>
              <w:bottom w:w="0" w:type="dxa"/>
              <w:right w:w="108" w:type="dxa"/>
            </w:tcMar>
            <w:vAlign w:val="center"/>
          </w:tcPr>
          <w:p w:rsidR="003830A8" w:rsidRPr="001623A9" w:rsidRDefault="0024745D" w:rsidP="00265071">
            <w:pPr>
              <w:pStyle w:val="ColorfulList-Accent11"/>
              <w:spacing w:after="0" w:line="240" w:lineRule="auto"/>
              <w:ind w:left="0"/>
              <w:rPr>
                <w:sz w:val="20"/>
                <w:szCs w:val="20"/>
              </w:rPr>
            </w:pPr>
            <w:sdt>
              <w:sdtPr>
                <w:rPr>
                  <w:sz w:val="20"/>
                  <w:szCs w:val="20"/>
                </w:rPr>
                <w:id w:val="-1431961457"/>
              </w:sdtPr>
              <w:sdtEndPr/>
              <w:sdtContent>
                <w:r w:rsidR="003830A8" w:rsidRPr="001623A9">
                  <w:rPr>
                    <w:rFonts w:ascii="MS Gothic" w:eastAsia="MS Gothic" w:hAnsi="MS Gothic"/>
                    <w:sz w:val="20"/>
                    <w:szCs w:val="20"/>
                  </w:rPr>
                  <w:t>☒</w:t>
                </w:r>
              </w:sdtContent>
            </w:sdt>
            <w:r w:rsidR="003830A8" w:rsidRPr="001623A9">
              <w:rPr>
                <w:sz w:val="20"/>
                <w:szCs w:val="20"/>
              </w:rPr>
              <w:t xml:space="preserve"> </w:t>
            </w:r>
            <w:r w:rsidR="003830A8" w:rsidRPr="001623A9">
              <w:rPr>
                <w:b/>
                <w:sz w:val="20"/>
                <w:szCs w:val="20"/>
                <w:u w:val="single"/>
              </w:rPr>
              <w:t>Not</w:t>
            </w:r>
            <w:r w:rsidR="003830A8" w:rsidRPr="001623A9">
              <w:rPr>
                <w:sz w:val="20"/>
                <w:szCs w:val="20"/>
              </w:rPr>
              <w:t xml:space="preserve"> Rapid Response </w:t>
            </w:r>
          </w:p>
        </w:tc>
        <w:tc>
          <w:tcPr>
            <w:tcW w:w="3574" w:type="dxa"/>
            <w:vAlign w:val="center"/>
          </w:tcPr>
          <w:p w:rsidR="003830A8" w:rsidRPr="001623A9" w:rsidRDefault="003830A8" w:rsidP="00265071">
            <w:pPr>
              <w:pStyle w:val="ColorfulList-Accent11"/>
              <w:spacing w:after="0" w:line="240" w:lineRule="auto"/>
              <w:ind w:left="0"/>
              <w:rPr>
                <w:sz w:val="20"/>
                <w:szCs w:val="20"/>
              </w:rPr>
            </w:pPr>
            <w:r w:rsidRPr="001623A9">
              <w:rPr>
                <w:sz w:val="20"/>
                <w:szCs w:val="20"/>
              </w:rPr>
              <w:t xml:space="preserve">  </w:t>
            </w:r>
            <w:sdt>
              <w:sdtPr>
                <w:rPr>
                  <w:sz w:val="20"/>
                  <w:szCs w:val="20"/>
                </w:rPr>
                <w:id w:val="-1454474560"/>
              </w:sdtPr>
              <w:sdtEndPr/>
              <w:sdtContent>
                <w:r w:rsidRPr="001623A9">
                  <w:rPr>
                    <w:rFonts w:ascii="MS Gothic" w:eastAsia="MS Gothic" w:hAnsi="MS Gothic"/>
                    <w:sz w:val="20"/>
                    <w:szCs w:val="20"/>
                  </w:rPr>
                  <w:t>☐</w:t>
                </w:r>
              </w:sdtContent>
            </w:sdt>
            <w:r w:rsidRPr="001623A9">
              <w:rPr>
                <w:sz w:val="20"/>
                <w:szCs w:val="20"/>
              </w:rPr>
              <w:t xml:space="preserve"> Rapid Response </w:t>
            </w:r>
            <w:r w:rsidRPr="001623A9">
              <w:rPr>
                <w:bCs/>
                <w:i/>
                <w:color w:val="262626"/>
                <w:sz w:val="16"/>
                <w:szCs w:val="16"/>
              </w:rPr>
              <w:t xml:space="preserve">(See procedure on </w:t>
            </w:r>
            <w:hyperlink r:id="rId10" w:history="1">
              <w:r w:rsidRPr="001623A9">
                <w:rPr>
                  <w:rStyle w:val="Hyperlink"/>
                  <w:bCs/>
                  <w:i/>
                  <w:sz w:val="16"/>
                  <w:szCs w:val="16"/>
                </w:rPr>
                <w:t>KARL</w:t>
              </w:r>
            </w:hyperlink>
            <w:r w:rsidRPr="001623A9">
              <w:rPr>
                <w:bCs/>
                <w:i/>
                <w:color w:val="262626"/>
                <w:sz w:val="16"/>
                <w:szCs w:val="16"/>
              </w:rPr>
              <w:t>)</w:t>
            </w:r>
          </w:p>
        </w:tc>
      </w:tr>
      <w:tr w:rsidR="003830A8" w:rsidRPr="001623A9" w:rsidTr="003830A8">
        <w:trPr>
          <w:trHeight w:val="287"/>
        </w:trPr>
        <w:tc>
          <w:tcPr>
            <w:tcW w:w="2448" w:type="dxa"/>
            <w:vMerge w:val="restart"/>
            <w:tcMar>
              <w:top w:w="0" w:type="dxa"/>
              <w:left w:w="108" w:type="dxa"/>
              <w:bottom w:w="0" w:type="dxa"/>
              <w:right w:w="108" w:type="dxa"/>
            </w:tcMar>
          </w:tcPr>
          <w:p w:rsidR="003830A8" w:rsidRPr="00295F1C" w:rsidRDefault="003830A8" w:rsidP="00265071">
            <w:pPr>
              <w:spacing w:after="0"/>
              <w:rPr>
                <w:b/>
                <w:bCs/>
                <w:color w:val="262626"/>
              </w:rPr>
            </w:pPr>
            <w:r w:rsidRPr="00295F1C">
              <w:rPr>
                <w:b/>
                <w:bCs/>
                <w:color w:val="262626"/>
              </w:rPr>
              <w:t xml:space="preserve">If approved, where to allocate the budget? </w:t>
            </w:r>
          </w:p>
          <w:p w:rsidR="003830A8" w:rsidRPr="00295F1C" w:rsidRDefault="003830A8" w:rsidP="00265071">
            <w:pPr>
              <w:spacing w:after="0"/>
              <w:rPr>
                <w:b/>
                <w:bCs/>
                <w:color w:val="262626"/>
              </w:rPr>
            </w:pPr>
            <w:r w:rsidRPr="00295F1C">
              <w:rPr>
                <w:bCs/>
                <w:i/>
                <w:color w:val="262626"/>
                <w:sz w:val="16"/>
                <w:szCs w:val="16"/>
              </w:rPr>
              <w:t>(If the budget is split between multiple programs, please copy/paste this section as needed.)</w:t>
            </w:r>
          </w:p>
        </w:tc>
        <w:tc>
          <w:tcPr>
            <w:tcW w:w="3574" w:type="dxa"/>
            <w:gridSpan w:val="2"/>
            <w:tcMar>
              <w:top w:w="0" w:type="dxa"/>
              <w:left w:w="108" w:type="dxa"/>
              <w:bottom w:w="0" w:type="dxa"/>
              <w:right w:w="108" w:type="dxa"/>
            </w:tcMar>
          </w:tcPr>
          <w:p w:rsidR="003830A8" w:rsidRPr="00295F1C" w:rsidRDefault="003830A8" w:rsidP="003F767B">
            <w:pPr>
              <w:pStyle w:val="ColorfulList-Accent11"/>
              <w:spacing w:after="0" w:line="240" w:lineRule="auto"/>
              <w:ind w:left="0"/>
              <w:rPr>
                <w:sz w:val="20"/>
                <w:szCs w:val="20"/>
              </w:rPr>
            </w:pPr>
            <w:r w:rsidRPr="00295F1C">
              <w:rPr>
                <w:sz w:val="20"/>
                <w:szCs w:val="20"/>
              </w:rPr>
              <w:t>Amount</w:t>
            </w:r>
            <w:r w:rsidR="004E47DD" w:rsidRPr="00295F1C">
              <w:rPr>
                <w:sz w:val="20"/>
                <w:szCs w:val="20"/>
              </w:rPr>
              <w:t xml:space="preserve"> </w:t>
            </w:r>
          </w:p>
        </w:tc>
        <w:tc>
          <w:tcPr>
            <w:tcW w:w="3574" w:type="dxa"/>
          </w:tcPr>
          <w:p w:rsidR="003830A8" w:rsidRPr="00295F1C" w:rsidRDefault="003F767B" w:rsidP="00265071">
            <w:pPr>
              <w:pStyle w:val="ColorfulList-Accent11"/>
              <w:spacing w:after="0" w:line="240" w:lineRule="auto"/>
              <w:ind w:left="0"/>
            </w:pPr>
            <w:r w:rsidRPr="00295F1C">
              <w:rPr>
                <w:i/>
              </w:rPr>
              <w:t>620 000 USD</w:t>
            </w:r>
          </w:p>
        </w:tc>
      </w:tr>
      <w:tr w:rsidR="003830A8" w:rsidRPr="001623A9" w:rsidTr="003830A8">
        <w:trPr>
          <w:trHeight w:val="288"/>
        </w:trPr>
        <w:tc>
          <w:tcPr>
            <w:tcW w:w="2448" w:type="dxa"/>
            <w:vMerge/>
            <w:tcMar>
              <w:top w:w="0" w:type="dxa"/>
              <w:left w:w="108" w:type="dxa"/>
              <w:bottom w:w="0" w:type="dxa"/>
              <w:right w:w="108" w:type="dxa"/>
            </w:tcMar>
          </w:tcPr>
          <w:p w:rsidR="003830A8" w:rsidRPr="00295F1C" w:rsidRDefault="003830A8" w:rsidP="00265071">
            <w:pPr>
              <w:spacing w:after="0"/>
              <w:rPr>
                <w:b/>
                <w:bCs/>
                <w:color w:val="262626"/>
              </w:rPr>
            </w:pPr>
          </w:p>
        </w:tc>
        <w:tc>
          <w:tcPr>
            <w:tcW w:w="3574" w:type="dxa"/>
            <w:gridSpan w:val="2"/>
            <w:tcMar>
              <w:top w:w="0" w:type="dxa"/>
              <w:left w:w="108" w:type="dxa"/>
              <w:bottom w:w="0" w:type="dxa"/>
              <w:right w:w="108" w:type="dxa"/>
            </w:tcMar>
          </w:tcPr>
          <w:p w:rsidR="004E47DD" w:rsidRPr="00295F1C" w:rsidRDefault="003830A8" w:rsidP="004E47DD">
            <w:pPr>
              <w:pStyle w:val="ColorfulList-Accent11"/>
              <w:spacing w:after="0" w:line="240" w:lineRule="auto"/>
              <w:ind w:left="0"/>
              <w:rPr>
                <w:sz w:val="20"/>
                <w:szCs w:val="20"/>
              </w:rPr>
            </w:pPr>
            <w:r w:rsidRPr="00295F1C">
              <w:rPr>
                <w:sz w:val="20"/>
                <w:szCs w:val="20"/>
              </w:rPr>
              <w:t>Category of Work</w:t>
            </w:r>
            <w:r w:rsidR="004E47DD" w:rsidRPr="00295F1C">
              <w:rPr>
                <w:sz w:val="20"/>
                <w:szCs w:val="20"/>
              </w:rPr>
              <w:t xml:space="preserve"> </w:t>
            </w:r>
          </w:p>
          <w:p w:rsidR="003830A8" w:rsidRPr="00295F1C" w:rsidRDefault="004E47DD" w:rsidP="004E47DD">
            <w:pPr>
              <w:pStyle w:val="ColorfulList-Accent11"/>
              <w:spacing w:after="0" w:line="240" w:lineRule="auto"/>
              <w:ind w:left="0"/>
              <w:rPr>
                <w:i/>
                <w:sz w:val="20"/>
                <w:szCs w:val="20"/>
              </w:rPr>
            </w:pPr>
            <w:r w:rsidRPr="00295F1C">
              <w:rPr>
                <w:i/>
                <w:sz w:val="20"/>
                <w:szCs w:val="20"/>
              </w:rPr>
              <w:t xml:space="preserve">Justice reform and the rule of law </w:t>
            </w:r>
          </w:p>
          <w:p w:rsidR="004E47DD" w:rsidRPr="00295F1C" w:rsidRDefault="004E47DD" w:rsidP="004E47DD">
            <w:pPr>
              <w:pStyle w:val="ColorfulList-Accent11"/>
              <w:spacing w:after="0" w:line="240" w:lineRule="auto"/>
              <w:ind w:left="0"/>
              <w:rPr>
                <w:sz w:val="20"/>
                <w:szCs w:val="20"/>
              </w:rPr>
            </w:pPr>
            <w:r w:rsidRPr="00295F1C">
              <w:rPr>
                <w:sz w:val="20"/>
                <w:szCs w:val="20"/>
              </w:rPr>
              <w:t xml:space="preserve">Sub-theme </w:t>
            </w:r>
            <w:r w:rsidRPr="00295F1C">
              <w:rPr>
                <w:i/>
                <w:sz w:val="20"/>
                <w:szCs w:val="20"/>
              </w:rPr>
              <w:t>Access to justice</w:t>
            </w:r>
          </w:p>
        </w:tc>
        <w:tc>
          <w:tcPr>
            <w:tcW w:w="3574" w:type="dxa"/>
          </w:tcPr>
          <w:p w:rsidR="003830A8" w:rsidRPr="00295F1C" w:rsidRDefault="00AA5FB6" w:rsidP="00265071">
            <w:pPr>
              <w:pStyle w:val="ColorfulList-Accent11"/>
              <w:spacing w:after="0" w:line="240" w:lineRule="auto"/>
              <w:ind w:left="0"/>
            </w:pPr>
            <w:r w:rsidRPr="00295F1C">
              <w:t xml:space="preserve"> </w:t>
            </w:r>
            <w:r w:rsidR="00D855F8" w:rsidRPr="00295F1C">
              <w:t>LXXS002 : SHARED FRAMEWORK : Legal Empowerment</w:t>
            </w:r>
          </w:p>
        </w:tc>
      </w:tr>
      <w:tr w:rsidR="003830A8" w:rsidRPr="001623A9" w:rsidTr="003830A8">
        <w:trPr>
          <w:trHeight w:val="287"/>
        </w:trPr>
        <w:tc>
          <w:tcPr>
            <w:tcW w:w="2448" w:type="dxa"/>
            <w:vMerge/>
            <w:tcMar>
              <w:top w:w="0" w:type="dxa"/>
              <w:left w:w="108" w:type="dxa"/>
              <w:bottom w:w="0" w:type="dxa"/>
              <w:right w:w="108" w:type="dxa"/>
            </w:tcMar>
          </w:tcPr>
          <w:p w:rsidR="003830A8" w:rsidRPr="00295F1C"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295F1C" w:rsidRDefault="003830A8" w:rsidP="00265071">
            <w:pPr>
              <w:pStyle w:val="ColorfulList-Accent11"/>
              <w:spacing w:after="0" w:line="240" w:lineRule="auto"/>
              <w:ind w:left="0"/>
              <w:rPr>
                <w:sz w:val="20"/>
                <w:szCs w:val="20"/>
              </w:rPr>
            </w:pPr>
            <w:r w:rsidRPr="00295F1C">
              <w:rPr>
                <w:sz w:val="20"/>
                <w:szCs w:val="20"/>
              </w:rPr>
              <w:t>Division/Program Code</w:t>
            </w:r>
            <w:r w:rsidR="004E47DD" w:rsidRPr="00295F1C">
              <w:rPr>
                <w:sz w:val="20"/>
                <w:szCs w:val="20"/>
              </w:rPr>
              <w:t xml:space="preserve"> </w:t>
            </w:r>
          </w:p>
        </w:tc>
        <w:tc>
          <w:tcPr>
            <w:tcW w:w="3574" w:type="dxa"/>
          </w:tcPr>
          <w:p w:rsidR="003830A8" w:rsidRPr="00295F1C" w:rsidRDefault="00FA5C30" w:rsidP="00FA5C30">
            <w:r w:rsidRPr="00295F1C">
              <w:rPr>
                <w:rStyle w:val="Strong"/>
                <w:rFonts w:eastAsia="Times New Roman"/>
              </w:rPr>
              <w:t>67000_Foundations- Hum Rights &amp; Just : Law Programs</w:t>
            </w:r>
          </w:p>
        </w:tc>
      </w:tr>
      <w:tr w:rsidR="003830A8" w:rsidRPr="001623A9" w:rsidTr="003830A8">
        <w:trPr>
          <w:trHeight w:val="288"/>
        </w:trPr>
        <w:tc>
          <w:tcPr>
            <w:tcW w:w="2448" w:type="dxa"/>
            <w:vMerge/>
            <w:tcMar>
              <w:top w:w="0" w:type="dxa"/>
              <w:left w:w="108" w:type="dxa"/>
              <w:bottom w:w="0" w:type="dxa"/>
              <w:right w:w="108" w:type="dxa"/>
            </w:tcMar>
          </w:tcPr>
          <w:p w:rsidR="003830A8" w:rsidRPr="001623A9"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1623A9" w:rsidRDefault="003830A8" w:rsidP="003F767B">
            <w:pPr>
              <w:pStyle w:val="ColorfulList-Accent11"/>
              <w:spacing w:after="0" w:line="240" w:lineRule="auto"/>
              <w:ind w:left="0"/>
              <w:rPr>
                <w:sz w:val="20"/>
                <w:szCs w:val="20"/>
              </w:rPr>
            </w:pPr>
            <w:r w:rsidRPr="001623A9">
              <w:rPr>
                <w:sz w:val="20"/>
                <w:szCs w:val="20"/>
              </w:rPr>
              <w:t>Entity</w:t>
            </w:r>
          </w:p>
        </w:tc>
        <w:tc>
          <w:tcPr>
            <w:tcW w:w="3574" w:type="dxa"/>
          </w:tcPr>
          <w:p w:rsidR="003830A8" w:rsidRPr="00295F1C" w:rsidRDefault="003F767B" w:rsidP="00265071">
            <w:pPr>
              <w:pStyle w:val="ColorfulList-Accent11"/>
              <w:spacing w:after="0" w:line="240" w:lineRule="auto"/>
              <w:ind w:left="0"/>
            </w:pPr>
            <w:r w:rsidRPr="00295F1C">
              <w:rPr>
                <w:i/>
              </w:rPr>
              <w:t>IRF</w:t>
            </w:r>
          </w:p>
        </w:tc>
      </w:tr>
      <w:tr w:rsidR="003830A8" w:rsidRPr="001623A9" w:rsidTr="003830A8">
        <w:trPr>
          <w:trHeight w:val="287"/>
        </w:trPr>
        <w:tc>
          <w:tcPr>
            <w:tcW w:w="2448" w:type="dxa"/>
            <w:vMerge/>
            <w:tcMar>
              <w:top w:w="0" w:type="dxa"/>
              <w:left w:w="108" w:type="dxa"/>
              <w:bottom w:w="0" w:type="dxa"/>
              <w:right w:w="108" w:type="dxa"/>
            </w:tcMar>
          </w:tcPr>
          <w:p w:rsidR="003830A8" w:rsidRPr="001623A9"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1623A9" w:rsidRDefault="003830A8" w:rsidP="003F767B">
            <w:pPr>
              <w:pStyle w:val="ColorfulList-Accent11"/>
              <w:spacing w:after="0" w:line="240" w:lineRule="auto"/>
              <w:ind w:left="0"/>
              <w:rPr>
                <w:sz w:val="20"/>
                <w:szCs w:val="20"/>
              </w:rPr>
            </w:pPr>
            <w:r w:rsidRPr="001623A9">
              <w:rPr>
                <w:sz w:val="20"/>
                <w:szCs w:val="20"/>
              </w:rPr>
              <w:t xml:space="preserve">Fund Class </w:t>
            </w:r>
          </w:p>
        </w:tc>
        <w:tc>
          <w:tcPr>
            <w:tcW w:w="3574" w:type="dxa"/>
          </w:tcPr>
          <w:p w:rsidR="003830A8" w:rsidRPr="00295F1C" w:rsidRDefault="003F767B" w:rsidP="00265071">
            <w:pPr>
              <w:pStyle w:val="ColorfulList-Accent11"/>
              <w:spacing w:after="0" w:line="240" w:lineRule="auto"/>
              <w:ind w:left="0"/>
            </w:pPr>
            <w:r w:rsidRPr="00295F1C">
              <w:rPr>
                <w:i/>
              </w:rPr>
              <w:t>Non-Lobbying NL</w:t>
            </w:r>
          </w:p>
        </w:tc>
      </w:tr>
      <w:tr w:rsidR="003830A8" w:rsidRPr="001623A9" w:rsidTr="003830A8">
        <w:trPr>
          <w:trHeight w:val="288"/>
        </w:trPr>
        <w:tc>
          <w:tcPr>
            <w:tcW w:w="2448" w:type="dxa"/>
            <w:vMerge/>
            <w:tcMar>
              <w:top w:w="0" w:type="dxa"/>
              <w:left w:w="108" w:type="dxa"/>
              <w:bottom w:w="0" w:type="dxa"/>
              <w:right w:w="108" w:type="dxa"/>
            </w:tcMar>
          </w:tcPr>
          <w:p w:rsidR="003830A8" w:rsidRPr="001623A9"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1623A9" w:rsidRDefault="003830A8" w:rsidP="003F767B">
            <w:pPr>
              <w:pStyle w:val="ColorfulList-Accent11"/>
              <w:spacing w:after="0" w:line="240" w:lineRule="auto"/>
              <w:ind w:left="0"/>
              <w:rPr>
                <w:sz w:val="20"/>
                <w:szCs w:val="20"/>
              </w:rPr>
            </w:pPr>
            <w:r w:rsidRPr="001623A9">
              <w:rPr>
                <w:sz w:val="20"/>
                <w:szCs w:val="20"/>
              </w:rPr>
              <w:t xml:space="preserve">Geography </w:t>
            </w:r>
          </w:p>
        </w:tc>
        <w:tc>
          <w:tcPr>
            <w:tcW w:w="3574" w:type="dxa"/>
          </w:tcPr>
          <w:p w:rsidR="003830A8" w:rsidRPr="00295F1C" w:rsidRDefault="003F767B" w:rsidP="00265071">
            <w:pPr>
              <w:pStyle w:val="ColorfulList-Accent11"/>
              <w:spacing w:after="0" w:line="240" w:lineRule="auto"/>
              <w:ind w:left="0"/>
            </w:pPr>
            <w:r w:rsidRPr="00295F1C">
              <w:rPr>
                <w:i/>
              </w:rPr>
              <w:t>Ukraine UKRF</w:t>
            </w:r>
          </w:p>
        </w:tc>
      </w:tr>
    </w:tbl>
    <w:p w:rsidR="003425C8" w:rsidRPr="001623A9" w:rsidRDefault="003425C8"/>
    <w:sectPr w:rsidR="003425C8" w:rsidRPr="001623A9" w:rsidSect="002202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5D" w:rsidRDefault="0024745D">
      <w:pPr>
        <w:spacing w:after="0" w:line="240" w:lineRule="auto"/>
      </w:pPr>
      <w:r>
        <w:separator/>
      </w:r>
    </w:p>
  </w:endnote>
  <w:endnote w:type="continuationSeparator" w:id="0">
    <w:p w:rsidR="0024745D" w:rsidRDefault="0024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71" w:rsidRPr="0022026F" w:rsidRDefault="0022026F" w:rsidP="001D14BC">
    <w:pPr>
      <w:pStyle w:val="Footer"/>
      <w:rPr>
        <w:sz w:val="16"/>
      </w:rPr>
    </w:pPr>
    <w:r>
      <w:rPr>
        <w:sz w:val="16"/>
      </w:rPr>
      <w:t>Shared Framework Reserve Funds Request Template_1April</w:t>
    </w:r>
    <w:r w:rsidRPr="006E72C5">
      <w:rPr>
        <w:sz w:val="16"/>
      </w:rPr>
      <w:t>2015</w:t>
    </w:r>
    <w:r w:rsidR="0026507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5D" w:rsidRDefault="0024745D">
      <w:pPr>
        <w:spacing w:after="0" w:line="240" w:lineRule="auto"/>
      </w:pPr>
      <w:r>
        <w:separator/>
      </w:r>
    </w:p>
  </w:footnote>
  <w:footnote w:type="continuationSeparator" w:id="0">
    <w:p w:rsidR="0024745D" w:rsidRDefault="00247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7FD6"/>
    <w:multiLevelType w:val="hybridMultilevel"/>
    <w:tmpl w:val="F0A0B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B158A"/>
    <w:multiLevelType w:val="hybridMultilevel"/>
    <w:tmpl w:val="F768D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DC0328F"/>
    <w:multiLevelType w:val="hybridMultilevel"/>
    <w:tmpl w:val="CC9064A6"/>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BE"/>
    <w:rsid w:val="00010B3D"/>
    <w:rsid w:val="00043AD5"/>
    <w:rsid w:val="000514A4"/>
    <w:rsid w:val="00061927"/>
    <w:rsid w:val="00071ACF"/>
    <w:rsid w:val="00081462"/>
    <w:rsid w:val="000A6A95"/>
    <w:rsid w:val="000C4B65"/>
    <w:rsid w:val="000D5A72"/>
    <w:rsid w:val="000E4EF8"/>
    <w:rsid w:val="00143368"/>
    <w:rsid w:val="001623A9"/>
    <w:rsid w:val="00173C1F"/>
    <w:rsid w:val="00175D1B"/>
    <w:rsid w:val="001829FE"/>
    <w:rsid w:val="001B4E05"/>
    <w:rsid w:val="001B4FAE"/>
    <w:rsid w:val="001D14BC"/>
    <w:rsid w:val="001D409F"/>
    <w:rsid w:val="001D444E"/>
    <w:rsid w:val="001D77C4"/>
    <w:rsid w:val="00215B8A"/>
    <w:rsid w:val="0022026F"/>
    <w:rsid w:val="0022433C"/>
    <w:rsid w:val="0024745D"/>
    <w:rsid w:val="0025437A"/>
    <w:rsid w:val="00265071"/>
    <w:rsid w:val="00290C2A"/>
    <w:rsid w:val="00295F1C"/>
    <w:rsid w:val="002C329D"/>
    <w:rsid w:val="002F43E2"/>
    <w:rsid w:val="003104E4"/>
    <w:rsid w:val="0031420D"/>
    <w:rsid w:val="00320F5A"/>
    <w:rsid w:val="00324F07"/>
    <w:rsid w:val="00332D72"/>
    <w:rsid w:val="003425C8"/>
    <w:rsid w:val="00354C31"/>
    <w:rsid w:val="003830A8"/>
    <w:rsid w:val="003E14DD"/>
    <w:rsid w:val="003F767B"/>
    <w:rsid w:val="00465EDF"/>
    <w:rsid w:val="00491608"/>
    <w:rsid w:val="004962C1"/>
    <w:rsid w:val="004E47DD"/>
    <w:rsid w:val="004F6CAB"/>
    <w:rsid w:val="00552601"/>
    <w:rsid w:val="00554D7E"/>
    <w:rsid w:val="00556761"/>
    <w:rsid w:val="00556B92"/>
    <w:rsid w:val="00560DCA"/>
    <w:rsid w:val="005673FE"/>
    <w:rsid w:val="005700E4"/>
    <w:rsid w:val="005B0CFB"/>
    <w:rsid w:val="005B3EBA"/>
    <w:rsid w:val="005D696C"/>
    <w:rsid w:val="005F1A53"/>
    <w:rsid w:val="0061755D"/>
    <w:rsid w:val="0068704B"/>
    <w:rsid w:val="006B704C"/>
    <w:rsid w:val="006F0A83"/>
    <w:rsid w:val="006F6A54"/>
    <w:rsid w:val="00742966"/>
    <w:rsid w:val="00754994"/>
    <w:rsid w:val="007A144A"/>
    <w:rsid w:val="007D3C6E"/>
    <w:rsid w:val="008401C3"/>
    <w:rsid w:val="00850DE5"/>
    <w:rsid w:val="00852D78"/>
    <w:rsid w:val="00880233"/>
    <w:rsid w:val="00890664"/>
    <w:rsid w:val="008C3667"/>
    <w:rsid w:val="008E2636"/>
    <w:rsid w:val="008E7898"/>
    <w:rsid w:val="00907546"/>
    <w:rsid w:val="00937EE8"/>
    <w:rsid w:val="00962EF0"/>
    <w:rsid w:val="00971F8A"/>
    <w:rsid w:val="009870D3"/>
    <w:rsid w:val="00993CD9"/>
    <w:rsid w:val="00AA5FB6"/>
    <w:rsid w:val="00AE6597"/>
    <w:rsid w:val="00B10173"/>
    <w:rsid w:val="00B301B6"/>
    <w:rsid w:val="00B3135B"/>
    <w:rsid w:val="00B45EEE"/>
    <w:rsid w:val="00B814A1"/>
    <w:rsid w:val="00B9294F"/>
    <w:rsid w:val="00B93D2B"/>
    <w:rsid w:val="00BB16DE"/>
    <w:rsid w:val="00BC4D3A"/>
    <w:rsid w:val="00BE3397"/>
    <w:rsid w:val="00C472BB"/>
    <w:rsid w:val="00C665E8"/>
    <w:rsid w:val="00C703AA"/>
    <w:rsid w:val="00C94E93"/>
    <w:rsid w:val="00C97E5A"/>
    <w:rsid w:val="00CB1E74"/>
    <w:rsid w:val="00CD1CF9"/>
    <w:rsid w:val="00CF5C79"/>
    <w:rsid w:val="00D14820"/>
    <w:rsid w:val="00D36437"/>
    <w:rsid w:val="00D65D31"/>
    <w:rsid w:val="00D855F8"/>
    <w:rsid w:val="00DB3A94"/>
    <w:rsid w:val="00DC4CAC"/>
    <w:rsid w:val="00E02470"/>
    <w:rsid w:val="00E075BE"/>
    <w:rsid w:val="00E0763A"/>
    <w:rsid w:val="00E2213F"/>
    <w:rsid w:val="00E47D21"/>
    <w:rsid w:val="00E93CA5"/>
    <w:rsid w:val="00EB28BB"/>
    <w:rsid w:val="00EC6032"/>
    <w:rsid w:val="00ED73C5"/>
    <w:rsid w:val="00EF3975"/>
    <w:rsid w:val="00F56EB9"/>
    <w:rsid w:val="00F65538"/>
    <w:rsid w:val="00F73688"/>
    <w:rsid w:val="00F86E32"/>
    <w:rsid w:val="00FA5C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 w:type="character" w:customStyle="1" w:styleId="ListParagraphChar">
    <w:name w:val="List Paragraph Char"/>
    <w:basedOn w:val="DefaultParagraphFont"/>
    <w:link w:val="ListParagraph"/>
    <w:uiPriority w:val="34"/>
    <w:rsid w:val="005B0CFB"/>
    <w:rPr>
      <w:rFonts w:ascii="Calibri" w:eastAsia="Times New Roman" w:hAnsi="Calibri" w:cs="Times New Roman"/>
    </w:rPr>
  </w:style>
  <w:style w:type="character" w:styleId="Strong">
    <w:name w:val="Strong"/>
    <w:basedOn w:val="DefaultParagraphFont"/>
    <w:uiPriority w:val="22"/>
    <w:qFormat/>
    <w:rsid w:val="00FA5C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 w:type="character" w:customStyle="1" w:styleId="ListParagraphChar">
    <w:name w:val="List Paragraph Char"/>
    <w:basedOn w:val="DefaultParagraphFont"/>
    <w:link w:val="ListParagraph"/>
    <w:uiPriority w:val="34"/>
    <w:rsid w:val="005B0CFB"/>
    <w:rPr>
      <w:rFonts w:ascii="Calibri" w:eastAsia="Times New Roman" w:hAnsi="Calibri" w:cs="Times New Roman"/>
    </w:rPr>
  </w:style>
  <w:style w:type="character" w:styleId="Strong">
    <w:name w:val="Strong"/>
    <w:basedOn w:val="DefaultParagraphFont"/>
    <w:uiPriority w:val="22"/>
    <w:qFormat/>
    <w:rsid w:val="00FA5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20757">
      <w:bodyDiv w:val="1"/>
      <w:marLeft w:val="0"/>
      <w:marRight w:val="0"/>
      <w:marTop w:val="0"/>
      <w:marBottom w:val="0"/>
      <w:divBdr>
        <w:top w:val="none" w:sz="0" w:space="0" w:color="auto"/>
        <w:left w:val="none" w:sz="0" w:space="0" w:color="auto"/>
        <w:bottom w:val="none" w:sz="0" w:space="0" w:color="auto"/>
        <w:right w:val="none" w:sz="0" w:space="0" w:color="auto"/>
      </w:divBdr>
    </w:div>
    <w:div w:id="543907840">
      <w:bodyDiv w:val="1"/>
      <w:marLeft w:val="0"/>
      <w:marRight w:val="0"/>
      <w:marTop w:val="0"/>
      <w:marBottom w:val="0"/>
      <w:divBdr>
        <w:top w:val="none" w:sz="0" w:space="0" w:color="auto"/>
        <w:left w:val="none" w:sz="0" w:space="0" w:color="auto"/>
        <w:bottom w:val="none" w:sz="0" w:space="0" w:color="auto"/>
        <w:right w:val="none" w:sz="0" w:space="0" w:color="auto"/>
      </w:divBdr>
    </w:div>
    <w:div w:id="929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E4F05-578E-469F-B77B-C79332DC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5120</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Open Society Foundations</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David Knuth</cp:lastModifiedBy>
  <cp:revision>2</cp:revision>
  <cp:lastPrinted>2015-04-01T12:45:00Z</cp:lastPrinted>
  <dcterms:created xsi:type="dcterms:W3CDTF">2016-04-13T19:10:00Z</dcterms:created>
  <dcterms:modified xsi:type="dcterms:W3CDTF">2016-04-13T19:10:00Z</dcterms:modified>
</cp:coreProperties>
</file>