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B17B64" w:rsidRPr="00604457" w:rsidTr="0011279D">
        <w:trPr>
          <w:trHeight w:val="350"/>
        </w:trPr>
        <w:tc>
          <w:tcPr>
            <w:tcW w:w="2448" w:type="dxa"/>
            <w:shd w:val="clear" w:color="auto" w:fill="auto"/>
            <w:tcMar>
              <w:top w:w="0" w:type="dxa"/>
              <w:left w:w="108" w:type="dxa"/>
              <w:bottom w:w="0" w:type="dxa"/>
              <w:right w:w="108" w:type="dxa"/>
            </w:tcMar>
            <w:hideMark/>
          </w:tcPr>
          <w:p w:rsidR="00B17B64" w:rsidRPr="00604457" w:rsidRDefault="00B17B64" w:rsidP="00604457">
            <w:pPr>
              <w:spacing w:after="0" w:line="240" w:lineRule="auto"/>
              <w:rPr>
                <w:rFonts w:ascii="Arial Narrow" w:hAnsi="Arial Narrow"/>
                <w:b/>
                <w:bCs/>
                <w:color w:val="262626"/>
              </w:rPr>
            </w:pPr>
            <w:bookmarkStart w:id="0" w:name="_GoBack"/>
            <w:bookmarkEnd w:id="0"/>
            <w:r w:rsidRPr="00604457">
              <w:rPr>
                <w:rFonts w:ascii="Arial Narrow" w:hAnsi="Arial Narrow"/>
                <w:b/>
                <w:bCs/>
                <w:color w:val="262626"/>
              </w:rPr>
              <w:t>Shared Framework Title</w:t>
            </w:r>
          </w:p>
        </w:tc>
        <w:tc>
          <w:tcPr>
            <w:tcW w:w="7148" w:type="dxa"/>
            <w:gridSpan w:val="3"/>
            <w:shd w:val="clear" w:color="auto" w:fill="auto"/>
            <w:tcMar>
              <w:top w:w="0" w:type="dxa"/>
              <w:left w:w="108" w:type="dxa"/>
              <w:bottom w:w="0" w:type="dxa"/>
              <w:right w:w="108" w:type="dxa"/>
            </w:tcMar>
          </w:tcPr>
          <w:p w:rsidR="00B17B64" w:rsidRPr="00604457" w:rsidRDefault="004D1392" w:rsidP="00604457">
            <w:pPr>
              <w:spacing w:after="0" w:line="240" w:lineRule="auto"/>
              <w:rPr>
                <w:rFonts w:ascii="Arial Narrow" w:hAnsi="Arial Narrow"/>
                <w:color w:val="262626"/>
              </w:rPr>
            </w:pPr>
            <w:r w:rsidRPr="00604457">
              <w:rPr>
                <w:rFonts w:ascii="Arial Narrow" w:hAnsi="Arial Narrow"/>
                <w:color w:val="262626"/>
              </w:rPr>
              <w:t>Fostering a New Era in Global Drug Policy</w:t>
            </w:r>
          </w:p>
        </w:tc>
      </w:tr>
      <w:tr w:rsidR="004D1392" w:rsidRPr="00604457" w:rsidTr="0011279D">
        <w:trPr>
          <w:trHeight w:val="20"/>
        </w:trPr>
        <w:tc>
          <w:tcPr>
            <w:tcW w:w="2448" w:type="dxa"/>
            <w:shd w:val="clear" w:color="auto" w:fill="auto"/>
            <w:tcMar>
              <w:top w:w="0" w:type="dxa"/>
              <w:left w:w="108" w:type="dxa"/>
              <w:bottom w:w="0" w:type="dxa"/>
              <w:right w:w="108" w:type="dxa"/>
            </w:tcMar>
          </w:tcPr>
          <w:p w:rsidR="004D1392" w:rsidRPr="00604457" w:rsidRDefault="004D1392" w:rsidP="00604457">
            <w:pPr>
              <w:spacing w:after="0" w:line="240" w:lineRule="auto"/>
              <w:rPr>
                <w:rFonts w:ascii="Arial Narrow" w:hAnsi="Arial Narrow"/>
                <w:b/>
                <w:bCs/>
                <w:color w:val="262626"/>
              </w:rPr>
            </w:pPr>
            <w:r w:rsidRPr="00604457">
              <w:rPr>
                <w:rFonts w:ascii="Arial Narrow" w:hAnsi="Arial Narrow"/>
                <w:b/>
                <w:bCs/>
                <w:color w:val="262626"/>
              </w:rPr>
              <w:t>Proposal/Activity Title</w:t>
            </w:r>
          </w:p>
        </w:tc>
        <w:tc>
          <w:tcPr>
            <w:tcW w:w="7148" w:type="dxa"/>
            <w:gridSpan w:val="3"/>
            <w:shd w:val="clear" w:color="auto" w:fill="auto"/>
            <w:tcMar>
              <w:top w:w="0" w:type="dxa"/>
              <w:left w:w="108" w:type="dxa"/>
              <w:bottom w:w="0" w:type="dxa"/>
              <w:right w:w="108" w:type="dxa"/>
            </w:tcMar>
          </w:tcPr>
          <w:p w:rsidR="004D1392" w:rsidRPr="00604457" w:rsidRDefault="004D1392" w:rsidP="00604457">
            <w:pPr>
              <w:spacing w:after="0" w:line="240" w:lineRule="auto"/>
              <w:rPr>
                <w:rFonts w:ascii="Arial Narrow" w:hAnsi="Arial Narrow"/>
                <w:color w:val="262626"/>
              </w:rPr>
            </w:pPr>
          </w:p>
        </w:tc>
      </w:tr>
      <w:tr w:rsidR="00B17B64" w:rsidRPr="00604457" w:rsidTr="0011279D">
        <w:trPr>
          <w:trHeight w:val="20"/>
        </w:trPr>
        <w:tc>
          <w:tcPr>
            <w:tcW w:w="2448" w:type="dxa"/>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Amount Requested</w:t>
            </w:r>
          </w:p>
        </w:tc>
        <w:tc>
          <w:tcPr>
            <w:tcW w:w="7148" w:type="dxa"/>
            <w:gridSpan w:val="3"/>
            <w:shd w:val="clear" w:color="auto" w:fill="auto"/>
            <w:tcMar>
              <w:top w:w="0" w:type="dxa"/>
              <w:left w:w="108" w:type="dxa"/>
              <w:bottom w:w="0" w:type="dxa"/>
              <w:right w:w="108" w:type="dxa"/>
            </w:tcMar>
          </w:tcPr>
          <w:p w:rsidR="00B17B64" w:rsidRPr="00604457" w:rsidRDefault="006D6931" w:rsidP="00604457">
            <w:pPr>
              <w:spacing w:after="0" w:line="240" w:lineRule="auto"/>
              <w:rPr>
                <w:rFonts w:ascii="Arial Narrow" w:hAnsi="Arial Narrow"/>
                <w:color w:val="262626"/>
              </w:rPr>
            </w:pPr>
            <w:r w:rsidRPr="00604457">
              <w:rPr>
                <w:rFonts w:ascii="Arial Narrow" w:hAnsi="Arial Narrow"/>
                <w:color w:val="262626"/>
              </w:rPr>
              <w:t>$300,000</w:t>
            </w:r>
          </w:p>
        </w:tc>
      </w:tr>
      <w:tr w:rsidR="00B17B64" w:rsidRPr="00604457" w:rsidTr="0011279D">
        <w:trPr>
          <w:trHeight w:val="20"/>
        </w:trPr>
        <w:tc>
          <w:tcPr>
            <w:tcW w:w="2448" w:type="dxa"/>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Detail on Amount Requested (Optional)</w:t>
            </w:r>
          </w:p>
        </w:tc>
        <w:tc>
          <w:tcPr>
            <w:tcW w:w="7148" w:type="dxa"/>
            <w:gridSpan w:val="3"/>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color w:val="262626"/>
              </w:rPr>
            </w:pPr>
          </w:p>
        </w:tc>
      </w:tr>
      <w:tr w:rsidR="00B17B64" w:rsidRPr="00604457" w:rsidTr="0011279D">
        <w:trPr>
          <w:trHeight w:val="20"/>
        </w:trPr>
        <w:tc>
          <w:tcPr>
            <w:tcW w:w="2448" w:type="dxa"/>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Background (Optional)</w:t>
            </w:r>
          </w:p>
        </w:tc>
        <w:tc>
          <w:tcPr>
            <w:tcW w:w="7148" w:type="dxa"/>
            <w:gridSpan w:val="3"/>
            <w:shd w:val="clear" w:color="auto" w:fill="auto"/>
            <w:tcMar>
              <w:top w:w="0" w:type="dxa"/>
              <w:left w:w="108" w:type="dxa"/>
              <w:bottom w:w="0" w:type="dxa"/>
              <w:right w:w="108" w:type="dxa"/>
            </w:tcMar>
          </w:tcPr>
          <w:p w:rsidR="006D6931" w:rsidRPr="00604457" w:rsidRDefault="006D6931" w:rsidP="00604457">
            <w:pPr>
              <w:spacing w:after="0" w:line="240" w:lineRule="auto"/>
              <w:jc w:val="both"/>
              <w:rPr>
                <w:rFonts w:ascii="Arial Narrow" w:hAnsi="Arial Narrow"/>
                <w:color w:val="262626"/>
              </w:rPr>
            </w:pPr>
            <w:r w:rsidRPr="00604457">
              <w:rPr>
                <w:rFonts w:ascii="Arial Narrow" w:hAnsi="Arial Narrow"/>
                <w:color w:val="262626"/>
              </w:rPr>
              <w:t>With its wide ranging implications on governance, security, political stability and human security, drug trafficking constitutes a serious threat to West Africa. In recent years, the region has become a major transit route for drugs destined mainly to European markets, with local production and consumption in West Africa increasing. So far, West African governments’ responses against the phenomenon have been focused on toughening punitive measures with no alliances with civil society organizations. Worst, most CSOs in the region lack the necessary expertise to make a meaningful contribution to the effort.</w:t>
            </w:r>
          </w:p>
          <w:p w:rsidR="006D6931" w:rsidRPr="00604457" w:rsidRDefault="006D6931" w:rsidP="00604457">
            <w:pPr>
              <w:spacing w:after="0" w:line="240" w:lineRule="auto"/>
              <w:jc w:val="both"/>
              <w:rPr>
                <w:rFonts w:ascii="Arial Narrow" w:hAnsi="Arial Narrow"/>
                <w:color w:val="262626"/>
              </w:rPr>
            </w:pPr>
          </w:p>
          <w:p w:rsidR="00B17B64" w:rsidRPr="00604457" w:rsidRDefault="006D6931" w:rsidP="00604457">
            <w:pPr>
              <w:spacing w:after="0" w:line="240" w:lineRule="auto"/>
              <w:jc w:val="both"/>
              <w:rPr>
                <w:rFonts w:ascii="Arial Narrow" w:hAnsi="Arial Narrow"/>
                <w:color w:val="262626"/>
              </w:rPr>
            </w:pPr>
            <w:r w:rsidRPr="00604457">
              <w:rPr>
                <w:rFonts w:ascii="Arial Narrow" w:hAnsi="Arial Narrow"/>
                <w:color w:val="262626"/>
              </w:rPr>
              <w:t>OSIWA’s contribution has been to support initiatives drawing connections between drug policy reform and human rights, on the one hand, and between drug policy reform and good governance, on the other hand.</w:t>
            </w:r>
            <w:r w:rsidR="00365DCB" w:rsidRPr="00604457">
              <w:rPr>
                <w:rFonts w:ascii="Arial Narrow" w:hAnsi="Arial Narrow"/>
                <w:color w:val="262626"/>
              </w:rPr>
              <w:t xml:space="preserve"> Within the framework of the shared framework, OSIWA has shared with other OSF’s programs </w:t>
            </w:r>
            <w:r w:rsidRPr="00604457">
              <w:rPr>
                <w:rFonts w:ascii="Arial Narrow" w:hAnsi="Arial Narrow"/>
                <w:color w:val="262626"/>
              </w:rPr>
              <w:t>and foundations knowledge and experiences, strengthen</w:t>
            </w:r>
            <w:r w:rsidR="00365DCB" w:rsidRPr="00604457">
              <w:rPr>
                <w:rFonts w:ascii="Arial Narrow" w:hAnsi="Arial Narrow"/>
                <w:color w:val="262626"/>
              </w:rPr>
              <w:t xml:space="preserve">ed its </w:t>
            </w:r>
            <w:r w:rsidRPr="00604457">
              <w:rPr>
                <w:rFonts w:ascii="Arial Narrow" w:hAnsi="Arial Narrow"/>
                <w:color w:val="262626"/>
              </w:rPr>
              <w:t>own capacities in drug work, br</w:t>
            </w:r>
            <w:r w:rsidR="00365DCB" w:rsidRPr="00604457">
              <w:rPr>
                <w:rFonts w:ascii="Arial Narrow" w:hAnsi="Arial Narrow"/>
                <w:color w:val="262626"/>
              </w:rPr>
              <w:t xml:space="preserve">ought together in West Africa </w:t>
            </w:r>
            <w:r w:rsidRPr="00604457">
              <w:rPr>
                <w:rFonts w:ascii="Arial Narrow" w:hAnsi="Arial Narrow"/>
                <w:color w:val="262626"/>
              </w:rPr>
              <w:t xml:space="preserve">reform-minded </w:t>
            </w:r>
            <w:r w:rsidR="00365DCB" w:rsidRPr="00604457">
              <w:rPr>
                <w:rFonts w:ascii="Arial Narrow" w:hAnsi="Arial Narrow"/>
                <w:color w:val="262626"/>
              </w:rPr>
              <w:t xml:space="preserve">CSOs and governments’ officials </w:t>
            </w:r>
            <w:r w:rsidRPr="00604457">
              <w:rPr>
                <w:rFonts w:ascii="Arial Narrow" w:hAnsi="Arial Narrow"/>
                <w:color w:val="262626"/>
              </w:rPr>
              <w:t xml:space="preserve">and hopefully </w:t>
            </w:r>
            <w:r w:rsidR="007A1A6E" w:rsidRPr="00604457">
              <w:rPr>
                <w:rFonts w:ascii="Arial Narrow" w:hAnsi="Arial Narrow"/>
                <w:color w:val="262626"/>
              </w:rPr>
              <w:t xml:space="preserve">expect </w:t>
            </w:r>
            <w:r w:rsidRPr="00604457">
              <w:rPr>
                <w:rFonts w:ascii="Arial Narrow" w:hAnsi="Arial Narrow"/>
                <w:color w:val="262626"/>
              </w:rPr>
              <w:t xml:space="preserve">to </w:t>
            </w:r>
            <w:r w:rsidR="007A1A6E" w:rsidRPr="00604457">
              <w:rPr>
                <w:rFonts w:ascii="Arial Narrow" w:hAnsi="Arial Narrow"/>
                <w:color w:val="262626"/>
              </w:rPr>
              <w:t xml:space="preserve">contribute </w:t>
            </w:r>
            <w:r w:rsidRPr="00604457">
              <w:rPr>
                <w:rFonts w:ascii="Arial Narrow" w:hAnsi="Arial Narrow"/>
                <w:color w:val="262626"/>
              </w:rPr>
              <w:t>mak</w:t>
            </w:r>
            <w:r w:rsidR="007A1A6E" w:rsidRPr="00604457">
              <w:rPr>
                <w:rFonts w:ascii="Arial Narrow" w:hAnsi="Arial Narrow"/>
                <w:color w:val="262626"/>
              </w:rPr>
              <w:t>ing</w:t>
            </w:r>
            <w:r w:rsidRPr="00604457">
              <w:rPr>
                <w:rFonts w:ascii="Arial Narrow" w:hAnsi="Arial Narrow"/>
                <w:color w:val="262626"/>
              </w:rPr>
              <w:t xml:space="preserve"> the UNGASS on drugs in 2016 a turning point in the global drug policy debate</w:t>
            </w:r>
            <w:r w:rsidR="007A1A6E" w:rsidRPr="00604457">
              <w:rPr>
                <w:rFonts w:ascii="Arial Narrow" w:hAnsi="Arial Narrow"/>
                <w:color w:val="262626"/>
              </w:rPr>
              <w:t>.</w:t>
            </w:r>
          </w:p>
          <w:p w:rsidR="007A1A6E" w:rsidRPr="00604457" w:rsidRDefault="007A1A6E" w:rsidP="00604457">
            <w:pPr>
              <w:spacing w:after="0" w:line="240" w:lineRule="auto"/>
              <w:jc w:val="both"/>
              <w:rPr>
                <w:rFonts w:ascii="Arial Narrow" w:hAnsi="Arial Narrow"/>
                <w:color w:val="262626"/>
              </w:rPr>
            </w:pPr>
          </w:p>
          <w:p w:rsidR="007A1A6E" w:rsidRPr="001871BA" w:rsidRDefault="00DB08C3" w:rsidP="00307F35">
            <w:pPr>
              <w:spacing w:after="0" w:line="240" w:lineRule="auto"/>
              <w:jc w:val="both"/>
              <w:rPr>
                <w:rFonts w:ascii="Arial Narrow" w:hAnsi="Arial Narrow"/>
                <w:color w:val="262626"/>
              </w:rPr>
            </w:pPr>
            <w:r>
              <w:rPr>
                <w:rFonts w:ascii="Arial Narrow" w:hAnsi="Arial Narrow"/>
                <w:color w:val="262626"/>
              </w:rPr>
              <w:t>Regardless of the outcome of UNGASS 2016</w:t>
            </w:r>
            <w:r w:rsidR="007A1A6E" w:rsidRPr="00604457">
              <w:rPr>
                <w:rFonts w:ascii="Arial Narrow" w:hAnsi="Arial Narrow"/>
                <w:color w:val="262626"/>
              </w:rPr>
              <w:t xml:space="preserve">, OSIWA will </w:t>
            </w:r>
            <w:r w:rsidR="00307F35">
              <w:rPr>
                <w:rFonts w:ascii="Arial Narrow" w:hAnsi="Arial Narrow"/>
                <w:color w:val="262626"/>
              </w:rPr>
              <w:t xml:space="preserve">continue </w:t>
            </w:r>
            <w:r w:rsidRPr="00DB08C3">
              <w:rPr>
                <w:rFonts w:ascii="Arial Narrow" w:hAnsi="Arial Narrow"/>
                <w:color w:val="262626"/>
              </w:rPr>
              <w:t>advocacy to raise awareness of the drug trafficking problem and its ramifications, including for governance in West Africa.</w:t>
            </w:r>
          </w:p>
        </w:tc>
      </w:tr>
      <w:tr w:rsidR="00B17B64" w:rsidRPr="00604457" w:rsidTr="0011279D">
        <w:trPr>
          <w:trHeight w:val="20"/>
        </w:trPr>
        <w:tc>
          <w:tcPr>
            <w:tcW w:w="2448" w:type="dxa"/>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B17B64" w:rsidRPr="00604457" w:rsidRDefault="00DB08C3" w:rsidP="00DB08C3">
            <w:pPr>
              <w:spacing w:after="0" w:line="240" w:lineRule="auto"/>
              <w:jc w:val="both"/>
              <w:rPr>
                <w:rFonts w:ascii="Arial Narrow" w:hAnsi="Arial Narrow"/>
                <w:color w:val="262626"/>
              </w:rPr>
            </w:pPr>
            <w:r>
              <w:rPr>
                <w:rFonts w:ascii="Arial Narrow" w:hAnsi="Arial Narrow"/>
                <w:color w:val="262626"/>
              </w:rPr>
              <w:t>I</w:t>
            </w:r>
            <w:r w:rsidR="00F1455D" w:rsidRPr="00604457">
              <w:rPr>
                <w:rFonts w:ascii="Arial Narrow" w:hAnsi="Arial Narrow"/>
                <w:color w:val="262626"/>
              </w:rPr>
              <w:t>n addition to its ongoing initiatives on drug in West Africa,</w:t>
            </w:r>
            <w:r>
              <w:rPr>
                <w:rFonts w:ascii="Arial Narrow" w:hAnsi="Arial Narrow"/>
                <w:color w:val="262626"/>
              </w:rPr>
              <w:t xml:space="preserve"> OSIWA’s planned work in 2016</w:t>
            </w:r>
            <w:r w:rsidR="00F1455D" w:rsidRPr="00604457">
              <w:rPr>
                <w:rFonts w:ascii="Arial Narrow" w:hAnsi="Arial Narrow"/>
                <w:color w:val="262626"/>
              </w:rPr>
              <w:t xml:space="preserve"> </w:t>
            </w:r>
            <w:r w:rsidR="00B5487D" w:rsidRPr="00604457">
              <w:rPr>
                <w:rFonts w:ascii="Arial Narrow" w:hAnsi="Arial Narrow"/>
                <w:color w:val="262626"/>
              </w:rPr>
              <w:t xml:space="preserve">includes </w:t>
            </w:r>
            <w:r w:rsidR="00F1455D" w:rsidRPr="00604457">
              <w:rPr>
                <w:rFonts w:ascii="Arial Narrow" w:hAnsi="Arial Narrow"/>
                <w:color w:val="262626"/>
              </w:rPr>
              <w:t>working to ensure that: (i) at least 1 of t</w:t>
            </w:r>
            <w:r w:rsidR="00B5487D" w:rsidRPr="00604457">
              <w:rPr>
                <w:rFonts w:ascii="Arial Narrow" w:hAnsi="Arial Narrow"/>
                <w:color w:val="262626"/>
              </w:rPr>
              <w:t xml:space="preserve">he 3 champions </w:t>
            </w:r>
            <w:r>
              <w:rPr>
                <w:rFonts w:ascii="Arial Narrow" w:hAnsi="Arial Narrow"/>
                <w:color w:val="262626"/>
              </w:rPr>
              <w:t>- Benin, Ghana and Senegal -</w:t>
            </w:r>
            <w:r w:rsidR="00B5487D" w:rsidRPr="00604457">
              <w:rPr>
                <w:rFonts w:ascii="Arial Narrow" w:hAnsi="Arial Narrow"/>
                <w:color w:val="262626"/>
              </w:rPr>
              <w:t xml:space="preserve"> </w:t>
            </w:r>
            <w:r w:rsidR="00F1455D" w:rsidRPr="00604457">
              <w:rPr>
                <w:rFonts w:ascii="Arial Narrow" w:hAnsi="Arial Narrow"/>
                <w:color w:val="262626"/>
              </w:rPr>
              <w:t>adopt progressive drug policy reforms</w:t>
            </w:r>
            <w:r w:rsidR="00E80C96" w:rsidRPr="00604457">
              <w:rPr>
                <w:rFonts w:ascii="Arial Narrow" w:hAnsi="Arial Narrow"/>
                <w:color w:val="262626"/>
              </w:rPr>
              <w:t xml:space="preserve"> (</w:t>
            </w:r>
            <w:r w:rsidR="00E80C96" w:rsidRPr="00604457">
              <w:rPr>
                <w:rFonts w:ascii="Arial Narrow" w:hAnsi="Arial Narrow"/>
                <w:b/>
                <w:color w:val="262626"/>
              </w:rPr>
              <w:t>SF Objective 1</w:t>
            </w:r>
            <w:r w:rsidR="00E80C96" w:rsidRPr="00604457">
              <w:rPr>
                <w:rFonts w:ascii="Arial Narrow" w:hAnsi="Arial Narrow"/>
                <w:color w:val="262626"/>
              </w:rPr>
              <w:t>);</w:t>
            </w:r>
            <w:r w:rsidR="00F1455D" w:rsidRPr="00604457">
              <w:rPr>
                <w:rFonts w:ascii="Arial Narrow" w:hAnsi="Arial Narrow"/>
                <w:color w:val="262626"/>
              </w:rPr>
              <w:t xml:space="preserve"> (ii) p</w:t>
            </w:r>
            <w:r w:rsidR="00B5487D" w:rsidRPr="00604457">
              <w:rPr>
                <w:rFonts w:ascii="Arial Narrow" w:hAnsi="Arial Narrow"/>
                <w:color w:val="262626"/>
              </w:rPr>
              <w:t xml:space="preserve">rovide support to the pilot harm reduction program in Senegal and </w:t>
            </w:r>
            <w:r w:rsidR="00516AC0" w:rsidRPr="00604457">
              <w:rPr>
                <w:rFonts w:ascii="Arial Narrow" w:hAnsi="Arial Narrow"/>
                <w:color w:val="262626"/>
              </w:rPr>
              <w:t xml:space="preserve">share it </w:t>
            </w:r>
            <w:r w:rsidR="00B5487D" w:rsidRPr="00604457">
              <w:rPr>
                <w:rFonts w:ascii="Arial Narrow" w:hAnsi="Arial Narrow"/>
                <w:color w:val="262626"/>
              </w:rPr>
              <w:t>and advocate for harm reduction programs in Benin and Ghana</w:t>
            </w:r>
            <w:r w:rsidR="00F1455D" w:rsidRPr="00604457">
              <w:rPr>
                <w:rFonts w:ascii="Arial Narrow" w:hAnsi="Arial Narrow"/>
                <w:color w:val="262626"/>
              </w:rPr>
              <w:t xml:space="preserve"> </w:t>
            </w:r>
            <w:r w:rsidR="00E80C96" w:rsidRPr="00604457">
              <w:rPr>
                <w:rFonts w:ascii="Arial Narrow" w:hAnsi="Arial Narrow"/>
                <w:color w:val="262626"/>
              </w:rPr>
              <w:t>(</w:t>
            </w:r>
            <w:r w:rsidR="00E80C96" w:rsidRPr="00604457">
              <w:rPr>
                <w:rFonts w:ascii="Arial Narrow" w:hAnsi="Arial Narrow"/>
                <w:b/>
                <w:color w:val="262626"/>
              </w:rPr>
              <w:t>SF Objective 2</w:t>
            </w:r>
            <w:r w:rsidR="00E80C96" w:rsidRPr="00604457">
              <w:rPr>
                <w:rFonts w:ascii="Arial Narrow" w:hAnsi="Arial Narrow"/>
                <w:color w:val="262626"/>
              </w:rPr>
              <w:t xml:space="preserve">) </w:t>
            </w:r>
            <w:r w:rsidR="00F1455D" w:rsidRPr="00604457">
              <w:rPr>
                <w:rFonts w:ascii="Arial Narrow" w:hAnsi="Arial Narrow"/>
                <w:color w:val="262626"/>
              </w:rPr>
              <w:t xml:space="preserve">and (iii) </w:t>
            </w:r>
            <w:r w:rsidR="00B5487D" w:rsidRPr="00604457">
              <w:rPr>
                <w:rFonts w:ascii="Arial Narrow" w:hAnsi="Arial Narrow"/>
                <w:color w:val="262626"/>
              </w:rPr>
              <w:t xml:space="preserve">support the West African Drug Policy Network (WADPN) for further advocacy and awareness raising on drug policy reform in </w:t>
            </w:r>
            <w:r w:rsidR="00516AC0" w:rsidRPr="00604457">
              <w:rPr>
                <w:rFonts w:ascii="Arial Narrow" w:hAnsi="Arial Narrow"/>
                <w:color w:val="262626"/>
              </w:rPr>
              <w:t>West Africa beyond UNGASS 2016</w:t>
            </w:r>
            <w:r w:rsidR="00E80C96" w:rsidRPr="00604457">
              <w:rPr>
                <w:rFonts w:ascii="Arial Narrow" w:hAnsi="Arial Narrow"/>
                <w:color w:val="262626"/>
              </w:rPr>
              <w:t xml:space="preserve"> (</w:t>
            </w:r>
            <w:r w:rsidR="00E80C96" w:rsidRPr="00604457">
              <w:rPr>
                <w:rFonts w:ascii="Arial Narrow" w:hAnsi="Arial Narrow"/>
                <w:b/>
                <w:color w:val="262626"/>
              </w:rPr>
              <w:t>SF Objective 1</w:t>
            </w:r>
            <w:r w:rsidR="00E80C96" w:rsidRPr="00604457">
              <w:rPr>
                <w:rFonts w:ascii="Arial Narrow" w:hAnsi="Arial Narrow"/>
                <w:color w:val="262626"/>
              </w:rPr>
              <w:t>)</w:t>
            </w:r>
            <w:r w:rsidR="00B5487D" w:rsidRPr="00604457">
              <w:rPr>
                <w:rFonts w:ascii="Arial Narrow" w:hAnsi="Arial Narrow"/>
                <w:color w:val="262626"/>
              </w:rPr>
              <w:t>.</w:t>
            </w:r>
          </w:p>
        </w:tc>
      </w:tr>
      <w:tr w:rsidR="00B17B64" w:rsidRPr="00604457" w:rsidTr="0011279D">
        <w:trPr>
          <w:trHeight w:val="20"/>
        </w:trPr>
        <w:tc>
          <w:tcPr>
            <w:tcW w:w="2448" w:type="dxa"/>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Activities Proposed (500 words)</w:t>
            </w:r>
          </w:p>
        </w:tc>
        <w:tc>
          <w:tcPr>
            <w:tcW w:w="7148" w:type="dxa"/>
            <w:gridSpan w:val="3"/>
            <w:shd w:val="clear" w:color="auto" w:fill="auto"/>
            <w:tcMar>
              <w:top w:w="0" w:type="dxa"/>
              <w:left w:w="108" w:type="dxa"/>
              <w:bottom w:w="0" w:type="dxa"/>
              <w:right w:w="108" w:type="dxa"/>
            </w:tcMar>
          </w:tcPr>
          <w:p w:rsidR="00E80C96" w:rsidRPr="00604457" w:rsidRDefault="00E80C96" w:rsidP="00604457">
            <w:pPr>
              <w:spacing w:after="0" w:line="240" w:lineRule="auto"/>
              <w:jc w:val="both"/>
              <w:rPr>
                <w:rFonts w:ascii="Arial Narrow" w:hAnsi="Arial Narrow"/>
                <w:color w:val="262626"/>
              </w:rPr>
            </w:pPr>
            <w:r w:rsidRPr="00604457">
              <w:rPr>
                <w:rFonts w:ascii="Arial Narrow" w:hAnsi="Arial Narrow"/>
                <w:b/>
                <w:color w:val="262626"/>
              </w:rPr>
              <w:t xml:space="preserve">Activity 1: Supporting CSOs for targeted advocacy for progressive Drug Policy Reforms in three countries - </w:t>
            </w:r>
            <w:r w:rsidRPr="00604457">
              <w:rPr>
                <w:rFonts w:ascii="Arial Narrow" w:hAnsi="Arial Narrow"/>
                <w:i/>
                <w:color w:val="262626"/>
              </w:rPr>
              <w:t>$</w:t>
            </w:r>
            <w:r w:rsidR="005C2787">
              <w:rPr>
                <w:rFonts w:ascii="Arial Narrow" w:hAnsi="Arial Narrow"/>
                <w:i/>
                <w:color w:val="262626"/>
              </w:rPr>
              <w:t>105</w:t>
            </w:r>
            <w:r w:rsidRPr="00604457">
              <w:rPr>
                <w:rFonts w:ascii="Arial Narrow" w:hAnsi="Arial Narrow"/>
                <w:i/>
                <w:color w:val="262626"/>
              </w:rPr>
              <w:t>,000 ($3</w:t>
            </w:r>
            <w:r w:rsidR="005C2787">
              <w:rPr>
                <w:rFonts w:ascii="Arial Narrow" w:hAnsi="Arial Narrow"/>
                <w:i/>
                <w:color w:val="262626"/>
              </w:rPr>
              <w:t>5</w:t>
            </w:r>
            <w:r w:rsidRPr="00604457">
              <w:rPr>
                <w:rFonts w:ascii="Arial Narrow" w:hAnsi="Arial Narrow"/>
                <w:i/>
                <w:color w:val="262626"/>
              </w:rPr>
              <w:t>,000 x 3)</w:t>
            </w:r>
            <w:r w:rsidR="00590F17" w:rsidRPr="00604457">
              <w:rPr>
                <w:rFonts w:ascii="Arial Narrow" w:hAnsi="Arial Narrow"/>
                <w:color w:val="262626"/>
              </w:rPr>
              <w:t xml:space="preserve">: </w:t>
            </w:r>
            <w:r w:rsidR="00DB08C3" w:rsidRPr="00DB08C3">
              <w:rPr>
                <w:rFonts w:ascii="Arial Narrow" w:hAnsi="Arial Narrow"/>
                <w:b/>
                <w:color w:val="262626"/>
              </w:rPr>
              <w:t>March</w:t>
            </w:r>
            <w:r w:rsidR="00590F17" w:rsidRPr="00604457">
              <w:rPr>
                <w:rFonts w:ascii="Arial Narrow" w:hAnsi="Arial Narrow"/>
                <w:b/>
                <w:color w:val="262626"/>
              </w:rPr>
              <w:t>-December 2016</w:t>
            </w:r>
          </w:p>
          <w:p w:rsidR="00F1455D" w:rsidRDefault="00E80C96" w:rsidP="00604457">
            <w:pPr>
              <w:spacing w:after="0" w:line="240" w:lineRule="auto"/>
              <w:jc w:val="both"/>
              <w:rPr>
                <w:rFonts w:ascii="Arial Narrow" w:hAnsi="Arial Narrow"/>
                <w:color w:val="262626"/>
              </w:rPr>
            </w:pPr>
            <w:r w:rsidRPr="00604457">
              <w:rPr>
                <w:rFonts w:ascii="Arial Narrow" w:hAnsi="Arial Narrow"/>
                <w:color w:val="262626"/>
              </w:rPr>
              <w:t>M</w:t>
            </w:r>
            <w:r w:rsidR="00F1455D" w:rsidRPr="00604457">
              <w:rPr>
                <w:rFonts w:ascii="Arial Narrow" w:hAnsi="Arial Narrow"/>
                <w:color w:val="262626"/>
              </w:rPr>
              <w:t>aintain th</w:t>
            </w:r>
            <w:r w:rsidR="00DB08C3">
              <w:rPr>
                <w:rFonts w:ascii="Arial Narrow" w:hAnsi="Arial Narrow"/>
                <w:color w:val="262626"/>
              </w:rPr>
              <w:t>e focus on the 3 champions - Benin, Ghana and Senegal -</w:t>
            </w:r>
            <w:r w:rsidR="00F1455D" w:rsidRPr="00604457">
              <w:rPr>
                <w:rFonts w:ascii="Arial Narrow" w:hAnsi="Arial Narrow"/>
                <w:color w:val="262626"/>
              </w:rPr>
              <w:t xml:space="preserve"> by continuing engagements with CSOs from the three countries</w:t>
            </w:r>
            <w:r w:rsidR="00DB08C3">
              <w:rPr>
                <w:rFonts w:ascii="Arial Narrow" w:hAnsi="Arial Narrow"/>
                <w:color w:val="262626"/>
              </w:rPr>
              <w:t xml:space="preserve"> </w:t>
            </w:r>
            <w:r w:rsidR="00477A79" w:rsidRPr="00604457">
              <w:rPr>
                <w:rFonts w:ascii="Arial Narrow" w:hAnsi="Arial Narrow"/>
                <w:color w:val="262626"/>
              </w:rPr>
              <w:t xml:space="preserve">to </w:t>
            </w:r>
            <w:r w:rsidR="00F1455D" w:rsidRPr="00604457">
              <w:rPr>
                <w:rFonts w:ascii="Arial Narrow" w:hAnsi="Arial Narrow"/>
                <w:color w:val="262626"/>
              </w:rPr>
              <w:t>assess the achievements, analyze outputs from the UNGASS and adopt strategies on the way forward</w:t>
            </w:r>
            <w:r w:rsidR="005C2787">
              <w:rPr>
                <w:rFonts w:ascii="Arial Narrow" w:hAnsi="Arial Narrow"/>
                <w:color w:val="262626"/>
              </w:rPr>
              <w:t xml:space="preserve"> ($5,000 each)</w:t>
            </w:r>
            <w:r w:rsidR="00F1455D" w:rsidRPr="00604457">
              <w:rPr>
                <w:rFonts w:ascii="Arial Narrow" w:hAnsi="Arial Narrow"/>
                <w:color w:val="262626"/>
              </w:rPr>
              <w:t xml:space="preserve">. In addition, grants (of </w:t>
            </w:r>
            <w:r w:rsidR="00477A79" w:rsidRPr="00604457">
              <w:rPr>
                <w:rFonts w:ascii="Arial Narrow" w:hAnsi="Arial Narrow"/>
                <w:color w:val="262626"/>
              </w:rPr>
              <w:t>about $</w:t>
            </w:r>
            <w:r w:rsidR="005C2787">
              <w:rPr>
                <w:rFonts w:ascii="Arial Narrow" w:hAnsi="Arial Narrow"/>
                <w:color w:val="262626"/>
              </w:rPr>
              <w:t>30</w:t>
            </w:r>
            <w:r w:rsidR="00F1455D" w:rsidRPr="00604457">
              <w:rPr>
                <w:rFonts w:ascii="Arial Narrow" w:hAnsi="Arial Narrow"/>
                <w:color w:val="262626"/>
              </w:rPr>
              <w:t xml:space="preserve">,000 each) will be provided to CSOs in each one of the 3 targeted countries to engage governments, state institutions and the general public on drug policy reform issues. – </w:t>
            </w:r>
            <w:r w:rsidR="00F1455D" w:rsidRPr="00604457">
              <w:rPr>
                <w:rFonts w:ascii="Arial Narrow" w:hAnsi="Arial Narrow"/>
                <w:b/>
                <w:color w:val="262626"/>
              </w:rPr>
              <w:t>$</w:t>
            </w:r>
            <w:r w:rsidR="005C2787">
              <w:rPr>
                <w:rFonts w:ascii="Arial Narrow" w:hAnsi="Arial Narrow"/>
                <w:b/>
                <w:color w:val="262626"/>
              </w:rPr>
              <w:t>105</w:t>
            </w:r>
            <w:r w:rsidR="00F1455D" w:rsidRPr="00604457">
              <w:rPr>
                <w:rFonts w:ascii="Arial Narrow" w:hAnsi="Arial Narrow"/>
                <w:b/>
                <w:color w:val="262626"/>
              </w:rPr>
              <w:t>,000.00</w:t>
            </w:r>
            <w:r w:rsidR="00F1455D" w:rsidRPr="00604457">
              <w:rPr>
                <w:rFonts w:ascii="Arial Narrow" w:hAnsi="Arial Narrow"/>
                <w:color w:val="262626"/>
              </w:rPr>
              <w:t>.</w:t>
            </w:r>
          </w:p>
          <w:p w:rsidR="00DB08C3" w:rsidRPr="00604457" w:rsidRDefault="00DB08C3" w:rsidP="00604457">
            <w:pPr>
              <w:spacing w:after="0" w:line="240" w:lineRule="auto"/>
              <w:jc w:val="both"/>
              <w:rPr>
                <w:rFonts w:ascii="Arial Narrow" w:hAnsi="Arial Narrow"/>
                <w:color w:val="262626"/>
              </w:rPr>
            </w:pPr>
          </w:p>
          <w:p w:rsidR="00477A79" w:rsidRPr="00604457" w:rsidRDefault="00477A79" w:rsidP="00604457">
            <w:pPr>
              <w:spacing w:after="0" w:line="240" w:lineRule="auto"/>
              <w:jc w:val="both"/>
              <w:rPr>
                <w:rFonts w:ascii="Arial Narrow" w:hAnsi="Arial Narrow"/>
                <w:b/>
                <w:color w:val="262626"/>
              </w:rPr>
            </w:pPr>
            <w:r w:rsidRPr="00604457">
              <w:rPr>
                <w:rFonts w:ascii="Arial Narrow" w:hAnsi="Arial Narrow"/>
                <w:b/>
                <w:color w:val="262626"/>
              </w:rPr>
              <w:t xml:space="preserve">Activity 2: Support Senegalese pilot harm reduction program and advocate </w:t>
            </w:r>
            <w:r w:rsidR="00DB08C3">
              <w:rPr>
                <w:rFonts w:ascii="Arial Narrow" w:hAnsi="Arial Narrow"/>
                <w:b/>
                <w:color w:val="262626"/>
              </w:rPr>
              <w:t xml:space="preserve">for the implementation of similar programs and approach in </w:t>
            </w:r>
            <w:r w:rsidRPr="00604457">
              <w:rPr>
                <w:rFonts w:ascii="Arial Narrow" w:hAnsi="Arial Narrow"/>
                <w:b/>
                <w:color w:val="262626"/>
              </w:rPr>
              <w:t>of its adoption in the other two champions (i.e. Benin and Ghana) -</w:t>
            </w:r>
            <w:r w:rsidRPr="00604457">
              <w:rPr>
                <w:rFonts w:ascii="Arial Narrow" w:hAnsi="Arial Narrow"/>
                <w:color w:val="262626"/>
              </w:rPr>
              <w:t xml:space="preserve"> </w:t>
            </w:r>
            <w:r w:rsidRPr="00604457">
              <w:rPr>
                <w:rFonts w:ascii="Arial Narrow" w:hAnsi="Arial Narrow"/>
                <w:i/>
                <w:color w:val="262626"/>
              </w:rPr>
              <w:t>$</w:t>
            </w:r>
            <w:r w:rsidR="005C2787">
              <w:rPr>
                <w:rFonts w:ascii="Arial Narrow" w:hAnsi="Arial Narrow"/>
                <w:i/>
                <w:color w:val="262626"/>
              </w:rPr>
              <w:t>75</w:t>
            </w:r>
            <w:r w:rsidR="00C67BD7" w:rsidRPr="00604457">
              <w:rPr>
                <w:rFonts w:ascii="Arial Narrow" w:hAnsi="Arial Narrow"/>
                <w:i/>
                <w:color w:val="262626"/>
              </w:rPr>
              <w:t>,000</w:t>
            </w:r>
            <w:r w:rsidR="00590F17" w:rsidRPr="00604457">
              <w:rPr>
                <w:rFonts w:ascii="Arial Narrow" w:hAnsi="Arial Narrow"/>
                <w:color w:val="262626"/>
              </w:rPr>
              <w:t xml:space="preserve">: </w:t>
            </w:r>
            <w:r w:rsidR="00590F17" w:rsidRPr="00604457">
              <w:rPr>
                <w:rFonts w:ascii="Arial Narrow" w:hAnsi="Arial Narrow"/>
                <w:b/>
                <w:color w:val="262626"/>
              </w:rPr>
              <w:t>March-October 2016</w:t>
            </w:r>
          </w:p>
          <w:p w:rsidR="00F1455D" w:rsidRDefault="00F1455D" w:rsidP="00604457">
            <w:pPr>
              <w:spacing w:after="0" w:line="240" w:lineRule="auto"/>
              <w:jc w:val="both"/>
              <w:rPr>
                <w:rFonts w:ascii="Arial Narrow" w:hAnsi="Arial Narrow"/>
                <w:color w:val="262626"/>
              </w:rPr>
            </w:pPr>
            <w:r w:rsidRPr="00604457">
              <w:rPr>
                <w:rFonts w:ascii="Arial Narrow" w:hAnsi="Arial Narrow"/>
                <w:color w:val="262626"/>
              </w:rPr>
              <w:t>Contribute to the effective functioning of the only government-run harm reduction facility in West Africa managed by the Government of Senegal</w:t>
            </w:r>
            <w:r w:rsidR="00DB08C3">
              <w:rPr>
                <w:rFonts w:ascii="Arial Narrow" w:hAnsi="Arial Narrow"/>
                <w:color w:val="262626"/>
              </w:rPr>
              <w:t>.</w:t>
            </w:r>
            <w:r w:rsidRPr="00604457">
              <w:rPr>
                <w:rFonts w:ascii="Arial Narrow" w:hAnsi="Arial Narrow"/>
                <w:color w:val="262626"/>
              </w:rPr>
              <w:t xml:space="preserve"> </w:t>
            </w:r>
            <w:r w:rsidR="00C67BD7" w:rsidRPr="00604457">
              <w:rPr>
                <w:rFonts w:ascii="Arial Narrow" w:hAnsi="Arial Narrow"/>
                <w:color w:val="262626"/>
              </w:rPr>
              <w:t xml:space="preserve">Use </w:t>
            </w:r>
            <w:r w:rsidRPr="00604457">
              <w:rPr>
                <w:rFonts w:ascii="Arial Narrow" w:hAnsi="Arial Narrow"/>
                <w:color w:val="262626"/>
              </w:rPr>
              <w:t xml:space="preserve">the Senegalese example to share lessons and advocate for harm reduction programs in Benin and Ghana </w:t>
            </w:r>
            <w:r w:rsidR="00C67BD7" w:rsidRPr="00604457">
              <w:rPr>
                <w:rFonts w:ascii="Arial Narrow" w:hAnsi="Arial Narrow"/>
                <w:color w:val="262626"/>
              </w:rPr>
              <w:t xml:space="preserve">– </w:t>
            </w:r>
            <w:r w:rsidRPr="00604457">
              <w:rPr>
                <w:rFonts w:ascii="Arial Narrow" w:hAnsi="Arial Narrow"/>
                <w:b/>
                <w:color w:val="262626"/>
              </w:rPr>
              <w:t>$</w:t>
            </w:r>
            <w:r w:rsidR="005C2787">
              <w:rPr>
                <w:rFonts w:ascii="Arial Narrow" w:hAnsi="Arial Narrow"/>
                <w:b/>
                <w:color w:val="262626"/>
              </w:rPr>
              <w:t>75</w:t>
            </w:r>
            <w:r w:rsidRPr="00604457">
              <w:rPr>
                <w:rFonts w:ascii="Arial Narrow" w:hAnsi="Arial Narrow"/>
                <w:b/>
                <w:color w:val="262626"/>
              </w:rPr>
              <w:t>,000.00</w:t>
            </w:r>
            <w:r w:rsidRPr="00604457">
              <w:rPr>
                <w:rFonts w:ascii="Arial Narrow" w:hAnsi="Arial Narrow"/>
                <w:color w:val="262626"/>
              </w:rPr>
              <w:t>.</w:t>
            </w:r>
          </w:p>
          <w:p w:rsidR="00DB08C3" w:rsidRPr="00604457" w:rsidRDefault="00DB08C3" w:rsidP="00604457">
            <w:pPr>
              <w:spacing w:after="0" w:line="240" w:lineRule="auto"/>
              <w:jc w:val="both"/>
              <w:rPr>
                <w:rFonts w:ascii="Arial Narrow" w:hAnsi="Arial Narrow"/>
                <w:color w:val="262626"/>
              </w:rPr>
            </w:pPr>
          </w:p>
          <w:p w:rsidR="00C67BD7" w:rsidRPr="00604457" w:rsidRDefault="00C67BD7" w:rsidP="00604457">
            <w:pPr>
              <w:spacing w:after="0" w:line="240" w:lineRule="auto"/>
              <w:jc w:val="both"/>
              <w:rPr>
                <w:rFonts w:ascii="Arial Narrow" w:hAnsi="Arial Narrow"/>
                <w:color w:val="262626"/>
              </w:rPr>
            </w:pPr>
            <w:r w:rsidRPr="00604457">
              <w:rPr>
                <w:rFonts w:ascii="Arial Narrow" w:hAnsi="Arial Narrow"/>
                <w:b/>
                <w:color w:val="262626"/>
              </w:rPr>
              <w:lastRenderedPageBreak/>
              <w:t xml:space="preserve">Activity 3: Support CSOs’ Communications and Advocacy on Drug Policy Reform in the entire West Africa - </w:t>
            </w:r>
            <w:r w:rsidRPr="00604457">
              <w:rPr>
                <w:rFonts w:ascii="Arial Narrow" w:hAnsi="Arial Narrow"/>
                <w:i/>
                <w:color w:val="262626"/>
              </w:rPr>
              <w:t>$1</w:t>
            </w:r>
            <w:r w:rsidR="005C2787">
              <w:rPr>
                <w:rFonts w:ascii="Arial Narrow" w:hAnsi="Arial Narrow"/>
                <w:i/>
                <w:color w:val="262626"/>
              </w:rPr>
              <w:t>2</w:t>
            </w:r>
            <w:r w:rsidRPr="00604457">
              <w:rPr>
                <w:rFonts w:ascii="Arial Narrow" w:hAnsi="Arial Narrow"/>
                <w:i/>
                <w:color w:val="262626"/>
              </w:rPr>
              <w:t>0,000</w:t>
            </w:r>
            <w:r w:rsidR="00590F17" w:rsidRPr="00604457">
              <w:rPr>
                <w:rFonts w:ascii="Arial Narrow" w:hAnsi="Arial Narrow"/>
                <w:color w:val="262626"/>
              </w:rPr>
              <w:t>:</w:t>
            </w:r>
            <w:r w:rsidR="00590F17" w:rsidRPr="00604457">
              <w:rPr>
                <w:rFonts w:ascii="Arial Narrow" w:hAnsi="Arial Narrow"/>
                <w:b/>
                <w:color w:val="262626"/>
              </w:rPr>
              <w:t xml:space="preserve"> March-December 2016</w:t>
            </w:r>
          </w:p>
          <w:p w:rsidR="00B17B64" w:rsidRPr="00604457" w:rsidRDefault="00F1455D" w:rsidP="00604457">
            <w:pPr>
              <w:spacing w:after="0" w:line="240" w:lineRule="auto"/>
              <w:jc w:val="both"/>
              <w:rPr>
                <w:rFonts w:ascii="Arial Narrow" w:hAnsi="Arial Narrow"/>
                <w:color w:val="262626"/>
              </w:rPr>
            </w:pPr>
            <w:r w:rsidRPr="00604457">
              <w:rPr>
                <w:rFonts w:ascii="Arial Narrow" w:hAnsi="Arial Narrow"/>
                <w:color w:val="262626"/>
              </w:rPr>
              <w:t>Continue our support to the West Afric</w:t>
            </w:r>
            <w:r w:rsidR="00590F17" w:rsidRPr="00604457">
              <w:rPr>
                <w:rFonts w:ascii="Arial Narrow" w:hAnsi="Arial Narrow"/>
                <w:color w:val="262626"/>
              </w:rPr>
              <w:t xml:space="preserve">an Drug Policy Network (WADPN) </w:t>
            </w:r>
            <w:r w:rsidRPr="00604457">
              <w:rPr>
                <w:rFonts w:ascii="Arial Narrow" w:hAnsi="Arial Narrow"/>
                <w:color w:val="262626"/>
              </w:rPr>
              <w:t>that has been established by OSIWA in collaboration with</w:t>
            </w:r>
            <w:r w:rsidR="00C67BD7" w:rsidRPr="00604457">
              <w:rPr>
                <w:rFonts w:ascii="Arial Narrow" w:hAnsi="Arial Narrow"/>
                <w:color w:val="262626"/>
              </w:rPr>
              <w:t xml:space="preserve"> OSF’s Global Drug Policy Program (</w:t>
            </w:r>
            <w:r w:rsidRPr="00604457">
              <w:rPr>
                <w:rFonts w:ascii="Arial Narrow" w:hAnsi="Arial Narrow"/>
                <w:color w:val="262626"/>
              </w:rPr>
              <w:t>GDPP</w:t>
            </w:r>
            <w:r w:rsidR="00C67BD7" w:rsidRPr="00604457">
              <w:rPr>
                <w:rFonts w:ascii="Arial Narrow" w:hAnsi="Arial Narrow"/>
                <w:color w:val="262626"/>
              </w:rPr>
              <w:t>)</w:t>
            </w:r>
            <w:r w:rsidRPr="00604457">
              <w:rPr>
                <w:rFonts w:ascii="Arial Narrow" w:hAnsi="Arial Narrow"/>
                <w:color w:val="262626"/>
              </w:rPr>
              <w:t xml:space="preserve"> and Kofi Annan Foundation (KAF), for further advocacy and awareness raising on drug policy reform in</w:t>
            </w:r>
            <w:r w:rsidR="00C67BD7" w:rsidRPr="00604457">
              <w:rPr>
                <w:rFonts w:ascii="Arial Narrow" w:hAnsi="Arial Narrow"/>
                <w:color w:val="262626"/>
              </w:rPr>
              <w:t xml:space="preserve"> West Africa beyond UNGASS 2016</w:t>
            </w:r>
            <w:r w:rsidR="00590F17" w:rsidRPr="00604457">
              <w:rPr>
                <w:rFonts w:ascii="Arial Narrow" w:hAnsi="Arial Narrow"/>
                <w:color w:val="262626"/>
              </w:rPr>
              <w:t>. The activities covered by the grant will include social media campaigns, production and distribution of policy briefs, personal stories, short videos, infographics, etc.</w:t>
            </w:r>
            <w:r w:rsidRPr="00604457">
              <w:rPr>
                <w:rFonts w:ascii="Arial Narrow" w:hAnsi="Arial Narrow"/>
                <w:color w:val="262626"/>
              </w:rPr>
              <w:t xml:space="preserve"> - </w:t>
            </w:r>
            <w:r w:rsidRPr="00604457">
              <w:rPr>
                <w:rFonts w:ascii="Arial Narrow" w:hAnsi="Arial Narrow"/>
                <w:b/>
                <w:color w:val="262626"/>
              </w:rPr>
              <w:t>$</w:t>
            </w:r>
            <w:r w:rsidR="00C67BD7" w:rsidRPr="00604457">
              <w:rPr>
                <w:rFonts w:ascii="Arial Narrow" w:hAnsi="Arial Narrow"/>
                <w:b/>
                <w:color w:val="262626"/>
              </w:rPr>
              <w:t>1</w:t>
            </w:r>
            <w:r w:rsidR="005C2787">
              <w:rPr>
                <w:rFonts w:ascii="Arial Narrow" w:hAnsi="Arial Narrow"/>
                <w:b/>
                <w:color w:val="262626"/>
              </w:rPr>
              <w:t>2</w:t>
            </w:r>
            <w:r w:rsidRPr="00604457">
              <w:rPr>
                <w:rFonts w:ascii="Arial Narrow" w:hAnsi="Arial Narrow"/>
                <w:b/>
                <w:color w:val="262626"/>
              </w:rPr>
              <w:t>0,000.00</w:t>
            </w:r>
            <w:r w:rsidRPr="00604457">
              <w:rPr>
                <w:rFonts w:ascii="Arial Narrow" w:hAnsi="Arial Narrow"/>
                <w:color w:val="262626"/>
              </w:rPr>
              <w:t>.</w:t>
            </w:r>
          </w:p>
          <w:p w:rsidR="00B17B64" w:rsidRPr="00604457" w:rsidRDefault="00B17B64" w:rsidP="00604457">
            <w:pPr>
              <w:spacing w:after="0" w:line="240" w:lineRule="auto"/>
              <w:rPr>
                <w:rFonts w:ascii="Arial Narrow" w:hAnsi="Arial Narrow"/>
                <w:color w:val="262626"/>
              </w:rPr>
            </w:pPr>
          </w:p>
        </w:tc>
      </w:tr>
      <w:tr w:rsidR="00B17B64" w:rsidRPr="00604457"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lastRenderedPageBreak/>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604457" w:rsidRDefault="00AD42D4" w:rsidP="000D5D2A">
            <w:pPr>
              <w:spacing w:after="0" w:line="240" w:lineRule="auto"/>
              <w:jc w:val="both"/>
              <w:rPr>
                <w:rFonts w:ascii="Arial Narrow" w:hAnsi="Arial Narrow"/>
              </w:rPr>
            </w:pPr>
            <w:r w:rsidRPr="00604457">
              <w:rPr>
                <w:rFonts w:ascii="Arial Narrow" w:hAnsi="Arial Narrow"/>
                <w:color w:val="262626"/>
              </w:rPr>
              <w:t xml:space="preserve">Drug trade constitutes </w:t>
            </w:r>
            <w:r w:rsidR="00590F17" w:rsidRPr="00604457">
              <w:rPr>
                <w:rFonts w:ascii="Arial Narrow" w:hAnsi="Arial Narrow"/>
                <w:color w:val="262626"/>
              </w:rPr>
              <w:t>serious threat</w:t>
            </w:r>
            <w:r w:rsidRPr="00604457">
              <w:rPr>
                <w:rFonts w:ascii="Arial Narrow" w:hAnsi="Arial Narrow"/>
                <w:color w:val="262626"/>
              </w:rPr>
              <w:t>s</w:t>
            </w:r>
            <w:r w:rsidR="00590F17" w:rsidRPr="00604457">
              <w:rPr>
                <w:rFonts w:ascii="Arial Narrow" w:hAnsi="Arial Narrow"/>
                <w:color w:val="262626"/>
              </w:rPr>
              <w:t xml:space="preserve"> to West Africa because of its implications on governance, political stability and human security. </w:t>
            </w:r>
            <w:r w:rsidR="000D5D2A">
              <w:rPr>
                <w:rFonts w:ascii="Arial Narrow" w:hAnsi="Arial Narrow"/>
                <w:color w:val="262626"/>
              </w:rPr>
              <w:t>Thus</w:t>
            </w:r>
            <w:r w:rsidR="00590F17" w:rsidRPr="00604457">
              <w:rPr>
                <w:rFonts w:ascii="Arial Narrow" w:hAnsi="Arial Narrow"/>
                <w:color w:val="262626"/>
              </w:rPr>
              <w:t xml:space="preserve"> far, West African governments have focused on toughening punitive measures. </w:t>
            </w:r>
            <w:r w:rsidRPr="00604457">
              <w:rPr>
                <w:rFonts w:ascii="Arial Narrow" w:hAnsi="Arial Narrow"/>
                <w:color w:val="262626"/>
              </w:rPr>
              <w:t>Within the framework of the shared framework, OSIWA’s contribution has been to share</w:t>
            </w:r>
            <w:r w:rsidR="00590F17" w:rsidRPr="00604457">
              <w:rPr>
                <w:rFonts w:ascii="Arial Narrow" w:hAnsi="Arial Narrow"/>
                <w:color w:val="262626"/>
              </w:rPr>
              <w:t xml:space="preserve"> knowledge and experiences, strengthen its own capacities, </w:t>
            </w:r>
            <w:r w:rsidRPr="00604457">
              <w:rPr>
                <w:rFonts w:ascii="Arial Narrow" w:hAnsi="Arial Narrow"/>
                <w:color w:val="262626"/>
              </w:rPr>
              <w:t xml:space="preserve">and </w:t>
            </w:r>
            <w:r w:rsidR="00590F17" w:rsidRPr="00604457">
              <w:rPr>
                <w:rFonts w:ascii="Arial Narrow" w:hAnsi="Arial Narrow"/>
                <w:color w:val="262626"/>
              </w:rPr>
              <w:t>br</w:t>
            </w:r>
            <w:r w:rsidRPr="00604457">
              <w:rPr>
                <w:rFonts w:ascii="Arial Narrow" w:hAnsi="Arial Narrow"/>
                <w:color w:val="262626"/>
              </w:rPr>
              <w:t xml:space="preserve">ing </w:t>
            </w:r>
            <w:r w:rsidR="00590F17" w:rsidRPr="00604457">
              <w:rPr>
                <w:rFonts w:ascii="Arial Narrow" w:hAnsi="Arial Narrow"/>
                <w:color w:val="262626"/>
              </w:rPr>
              <w:t>together reform-minded CSOs and governments’ officials.</w:t>
            </w:r>
            <w:r w:rsidR="000D5D2A">
              <w:rPr>
                <w:rFonts w:ascii="Arial Narrow" w:hAnsi="Arial Narrow"/>
                <w:color w:val="262626"/>
              </w:rPr>
              <w:t xml:space="preserve"> This </w:t>
            </w:r>
            <w:r w:rsidRPr="00604457">
              <w:rPr>
                <w:rFonts w:ascii="Arial Narrow" w:hAnsi="Arial Narrow"/>
                <w:color w:val="262626"/>
              </w:rPr>
              <w:t xml:space="preserve">project aims to allow </w:t>
            </w:r>
            <w:r w:rsidR="00590F17" w:rsidRPr="00604457">
              <w:rPr>
                <w:rFonts w:ascii="Arial Narrow" w:hAnsi="Arial Narrow"/>
                <w:color w:val="262626"/>
              </w:rPr>
              <w:t>OSIWA</w:t>
            </w:r>
            <w:r w:rsidR="000D5D2A">
              <w:rPr>
                <w:rFonts w:ascii="Arial Narrow" w:hAnsi="Arial Narrow"/>
                <w:color w:val="262626"/>
              </w:rPr>
              <w:t xml:space="preserve"> and </w:t>
            </w:r>
            <w:r w:rsidR="00590F17" w:rsidRPr="00604457">
              <w:rPr>
                <w:rFonts w:ascii="Arial Narrow" w:hAnsi="Arial Narrow"/>
                <w:color w:val="262626"/>
              </w:rPr>
              <w:t xml:space="preserve">its partners take stock of </w:t>
            </w:r>
            <w:r w:rsidR="000D5D2A">
              <w:rPr>
                <w:rFonts w:ascii="Arial Narrow" w:hAnsi="Arial Narrow"/>
                <w:color w:val="262626"/>
              </w:rPr>
              <w:t xml:space="preserve">the </w:t>
            </w:r>
            <w:r w:rsidRPr="00604457">
              <w:rPr>
                <w:rFonts w:ascii="Arial Narrow" w:hAnsi="Arial Narrow"/>
                <w:color w:val="262626"/>
              </w:rPr>
              <w:t xml:space="preserve">outcomes of UNGASS </w:t>
            </w:r>
            <w:r w:rsidR="00590F17" w:rsidRPr="00604457">
              <w:rPr>
                <w:rFonts w:ascii="Arial Narrow" w:hAnsi="Arial Narrow"/>
                <w:color w:val="262626"/>
              </w:rPr>
              <w:t xml:space="preserve">and </w:t>
            </w:r>
            <w:r w:rsidR="000D5D2A">
              <w:rPr>
                <w:rFonts w:ascii="Arial Narrow" w:hAnsi="Arial Narrow"/>
                <w:color w:val="262626"/>
              </w:rPr>
              <w:t>build on the current momentum to c</w:t>
            </w:r>
            <w:r w:rsidR="000D5D2A" w:rsidRPr="000D5D2A">
              <w:rPr>
                <w:rFonts w:ascii="Arial Narrow" w:hAnsi="Arial Narrow"/>
                <w:color w:val="262626"/>
              </w:rPr>
              <w:t xml:space="preserve">ontinue advocacy to raise awareness of the drug trafficking problem and its </w:t>
            </w:r>
            <w:r w:rsidR="000D5D2A">
              <w:rPr>
                <w:rFonts w:ascii="Arial Narrow" w:hAnsi="Arial Narrow"/>
                <w:color w:val="262626"/>
              </w:rPr>
              <w:t>implications</w:t>
            </w:r>
            <w:r w:rsidR="000D5D2A" w:rsidRPr="000D5D2A">
              <w:rPr>
                <w:rFonts w:ascii="Arial Narrow" w:hAnsi="Arial Narrow"/>
                <w:color w:val="262626"/>
              </w:rPr>
              <w:t>, including for governance.</w:t>
            </w:r>
            <w:r w:rsidR="000D5D2A">
              <w:rPr>
                <w:rFonts w:ascii="Arial Narrow" w:hAnsi="Arial Narrow"/>
                <w:color w:val="262626"/>
              </w:rPr>
              <w:t xml:space="preserve"> </w:t>
            </w:r>
          </w:p>
        </w:tc>
      </w:tr>
      <w:tr w:rsidR="00B17B64" w:rsidRPr="00604457"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Collaborating Program</w:t>
            </w:r>
            <w:r w:rsidR="004D1392" w:rsidRPr="00604457">
              <w:rPr>
                <w:rFonts w:ascii="Arial Narrow" w:hAnsi="Arial Narrow"/>
                <w:b/>
                <w:bCs/>
                <w:color w:val="262626"/>
              </w:rPr>
              <w:t>(</w:t>
            </w:r>
            <w:r w:rsidRPr="00604457">
              <w:rPr>
                <w:rFonts w:ascii="Arial Narrow" w:hAnsi="Arial Narrow"/>
                <w:b/>
                <w:bCs/>
                <w:color w:val="262626"/>
              </w:rPr>
              <w:t>s</w:t>
            </w:r>
            <w:r w:rsidR="004D1392" w:rsidRPr="00604457">
              <w:rPr>
                <w:rFonts w:ascii="Arial Narrow" w:hAnsi="Arial Narrow"/>
                <w:b/>
                <w:bCs/>
                <w:color w:val="262626"/>
              </w:rPr>
              <w:t>)</w:t>
            </w:r>
            <w:r w:rsidRPr="00604457">
              <w:rPr>
                <w:rFonts w:ascii="Arial Narrow" w:hAnsi="Arial Narrow"/>
                <w:b/>
                <w:bCs/>
                <w:color w:val="262626"/>
              </w:rPr>
              <w:t xml:space="preserve">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604457" w:rsidRDefault="00AD42D4" w:rsidP="00604457">
            <w:pPr>
              <w:spacing w:after="0" w:line="240" w:lineRule="auto"/>
              <w:rPr>
                <w:rFonts w:ascii="Arial Narrow" w:hAnsi="Arial Narrow"/>
              </w:rPr>
            </w:pPr>
            <w:r w:rsidRPr="00604457">
              <w:rPr>
                <w:rFonts w:ascii="Arial Narrow" w:hAnsi="Arial Narrow"/>
              </w:rPr>
              <w:t>The main allies with which OSIWA will collaborate include OSF’s Global Drug Policy Program (GDPP), Latin America Program, and Public Health Program, OSIEA, OSISA, the Kofi Annan Foundation (KAF) as well as national and regional CSOs’ networks including the West</w:t>
            </w:r>
            <w:r w:rsidR="000D5D2A">
              <w:rPr>
                <w:rFonts w:ascii="Arial Narrow" w:hAnsi="Arial Narrow"/>
              </w:rPr>
              <w:t xml:space="preserve"> Africa Civil Society Institute, West Africa Commission on Drugs and the West Africa Drug Policy Network.</w:t>
            </w:r>
          </w:p>
        </w:tc>
      </w:tr>
      <w:tr w:rsidR="00B17B64" w:rsidRPr="00604457"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Contributions expected from Collaborating Program</w:t>
            </w:r>
            <w:r w:rsidR="004D1392" w:rsidRPr="00604457">
              <w:rPr>
                <w:rFonts w:ascii="Arial Narrow" w:hAnsi="Arial Narrow"/>
                <w:b/>
                <w:bCs/>
                <w:color w:val="262626"/>
              </w:rPr>
              <w:t>(</w:t>
            </w:r>
            <w:r w:rsidRPr="00604457">
              <w:rPr>
                <w:rFonts w:ascii="Arial Narrow" w:hAnsi="Arial Narrow"/>
                <w:b/>
                <w:bCs/>
                <w:color w:val="262626"/>
              </w:rPr>
              <w:t>s</w:t>
            </w:r>
            <w:r w:rsidR="004D1392" w:rsidRPr="00604457">
              <w:rPr>
                <w:rFonts w:ascii="Arial Narrow" w:hAnsi="Arial Narrow"/>
                <w:b/>
                <w:bCs/>
                <w:color w:val="262626"/>
              </w:rPr>
              <w:t>)</w:t>
            </w:r>
            <w:r w:rsidRPr="00604457">
              <w:rPr>
                <w:rFonts w:ascii="Arial Narrow" w:hAnsi="Arial Narrow"/>
                <w:b/>
                <w:bCs/>
                <w:color w:val="262626"/>
              </w:rPr>
              <w:t xml:space="preserve">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604457" w:rsidRDefault="00AD42D4" w:rsidP="00937204">
            <w:pPr>
              <w:spacing w:after="0" w:line="240" w:lineRule="auto"/>
              <w:jc w:val="both"/>
              <w:rPr>
                <w:rFonts w:ascii="Arial Narrow" w:hAnsi="Arial Narrow"/>
              </w:rPr>
            </w:pPr>
            <w:r w:rsidRPr="00604457">
              <w:rPr>
                <w:rFonts w:ascii="Arial Narrow" w:hAnsi="Arial Narrow"/>
              </w:rPr>
              <w:t>In the course of the implementation of the above-mentioned acti</w:t>
            </w:r>
            <w:r w:rsidR="000D5D2A">
              <w:rPr>
                <w:rFonts w:ascii="Arial Narrow" w:hAnsi="Arial Narrow"/>
              </w:rPr>
              <w:t xml:space="preserve">vities, OSIWA seek to collaborate with OSF’s </w:t>
            </w:r>
            <w:r w:rsidR="000D5D2A" w:rsidRPr="000D5D2A">
              <w:rPr>
                <w:rFonts w:ascii="Arial Narrow" w:hAnsi="Arial Narrow"/>
              </w:rPr>
              <w:t xml:space="preserve">International Harm Reduction Development Program </w:t>
            </w:r>
            <w:r w:rsidR="000D5D2A">
              <w:rPr>
                <w:rFonts w:ascii="Arial Narrow" w:hAnsi="Arial Narrow"/>
              </w:rPr>
              <w:t>and rely on its technical expertise and advocacy to promote harm reduction</w:t>
            </w:r>
            <w:r w:rsidR="00937204">
              <w:rPr>
                <w:rFonts w:ascii="Arial Narrow" w:hAnsi="Arial Narrow"/>
              </w:rPr>
              <w:t xml:space="preserve"> and policy reform</w:t>
            </w:r>
            <w:r w:rsidR="000D5D2A">
              <w:rPr>
                <w:rFonts w:ascii="Arial Narrow" w:hAnsi="Arial Narrow"/>
              </w:rPr>
              <w:t xml:space="preserve"> in the region. We hope to continue our ongoing collaboration with GD</w:t>
            </w:r>
            <w:r w:rsidRPr="00604457">
              <w:rPr>
                <w:rFonts w:ascii="Arial Narrow" w:hAnsi="Arial Narrow"/>
              </w:rPr>
              <w:t xml:space="preserve">PP </w:t>
            </w:r>
            <w:r w:rsidR="000D5D2A">
              <w:rPr>
                <w:rFonts w:ascii="Arial Narrow" w:hAnsi="Arial Narrow"/>
              </w:rPr>
              <w:t xml:space="preserve">in our work with the </w:t>
            </w:r>
            <w:r w:rsidR="000D5D2A" w:rsidRPr="000D5D2A">
              <w:rPr>
                <w:rFonts w:ascii="Arial Narrow" w:hAnsi="Arial Narrow"/>
              </w:rPr>
              <w:t>West Africa Civil Society Institute, West Africa Commission on Drugs and the West Africa Drug Policy Network</w:t>
            </w:r>
            <w:r w:rsidR="00937204">
              <w:rPr>
                <w:rFonts w:ascii="Arial Narrow" w:hAnsi="Arial Narrow"/>
              </w:rPr>
              <w:t xml:space="preserve"> and other CSOs in West Africa on inter alia a</w:t>
            </w:r>
            <w:r w:rsidR="00937204" w:rsidRPr="00937204">
              <w:rPr>
                <w:rFonts w:ascii="Arial Narrow" w:hAnsi="Arial Narrow"/>
              </w:rPr>
              <w:t>dvocacy around policy outcomes of UNGASS</w:t>
            </w:r>
            <w:r w:rsidR="00937204">
              <w:rPr>
                <w:rFonts w:ascii="Arial Narrow" w:hAnsi="Arial Narrow"/>
              </w:rPr>
              <w:t>.</w:t>
            </w:r>
          </w:p>
        </w:tc>
      </w:tr>
      <w:tr w:rsidR="00B17B64" w:rsidRPr="00604457"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Statement of who within OSF would guide the work</w:t>
            </w:r>
            <w:r w:rsidR="004D1392" w:rsidRPr="00604457">
              <w:rPr>
                <w:rFonts w:ascii="Arial Narrow" w:hAnsi="Arial Narrow"/>
                <w:b/>
                <w:bCs/>
                <w:color w:val="262626"/>
              </w:rPr>
              <w:t xml:space="preserve"> (</w:t>
            </w:r>
            <w:r w:rsidR="004D1392" w:rsidRPr="00604457">
              <w:rPr>
                <w:rFonts w:ascii="Arial Narrow" w:hAnsi="Arial Narrow"/>
                <w:b/>
                <w:bCs/>
                <w:color w:val="262626"/>
                <w:u w:val="single"/>
              </w:rPr>
              <w:t>Point of Contact</w:t>
            </w:r>
            <w:r w:rsidR="004D1392" w:rsidRPr="00604457">
              <w:rPr>
                <w:rFonts w:ascii="Arial Narrow" w:hAnsi="Arial Narrow"/>
                <w:b/>
                <w:bCs/>
                <w:color w:val="262626"/>
              </w:rPr>
              <w:t>)</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604457" w:rsidRDefault="0045696B" w:rsidP="00D82EA5">
            <w:pPr>
              <w:spacing w:after="0" w:line="240" w:lineRule="auto"/>
              <w:rPr>
                <w:rFonts w:ascii="Arial Narrow" w:hAnsi="Arial Narrow"/>
              </w:rPr>
            </w:pPr>
            <w:r w:rsidRPr="00604457">
              <w:rPr>
                <w:rFonts w:ascii="Arial Narrow" w:hAnsi="Arial Narrow"/>
              </w:rPr>
              <w:t>Mathias H</w:t>
            </w:r>
            <w:r w:rsidR="00D82EA5">
              <w:rPr>
                <w:rFonts w:ascii="Arial Narrow" w:hAnsi="Arial Narrow"/>
              </w:rPr>
              <w:t>ounkpe will guide the work with OSIWA.</w:t>
            </w:r>
          </w:p>
        </w:tc>
      </w:tr>
      <w:tr w:rsidR="00B17B64" w:rsidRPr="00604457" w:rsidTr="0011279D">
        <w:trPr>
          <w:trHeight w:val="169"/>
        </w:trPr>
        <w:tc>
          <w:tcPr>
            <w:tcW w:w="2448" w:type="dxa"/>
            <w:tcBorders>
              <w:left w:val="nil"/>
              <w:right w:val="nil"/>
            </w:tcBorders>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B17B64" w:rsidRPr="00604457" w:rsidRDefault="00B17B64" w:rsidP="00604457">
            <w:pPr>
              <w:spacing w:after="0" w:line="240" w:lineRule="auto"/>
              <w:rPr>
                <w:rFonts w:ascii="Arial Narrow" w:hAnsi="Arial Narrow"/>
              </w:rPr>
            </w:pPr>
          </w:p>
        </w:tc>
      </w:tr>
      <w:tr w:rsidR="00B17B64" w:rsidRPr="00604457" w:rsidTr="00DB46B2">
        <w:trPr>
          <w:trHeight w:val="229"/>
        </w:trPr>
        <w:tc>
          <w:tcPr>
            <w:tcW w:w="2448" w:type="dxa"/>
            <w:vMerge w:val="restart"/>
            <w:shd w:val="clear" w:color="auto" w:fill="CCFFCC"/>
            <w:tcMar>
              <w:top w:w="0" w:type="dxa"/>
              <w:left w:w="108" w:type="dxa"/>
              <w:bottom w:w="0" w:type="dxa"/>
              <w:right w:w="108" w:type="dxa"/>
            </w:tcMar>
            <w:hideMark/>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Approver (Lead)</w:t>
            </w:r>
          </w:p>
          <w:p w:rsidR="00B17B64" w:rsidRPr="00604457" w:rsidRDefault="00B17B64" w:rsidP="00604457">
            <w:pPr>
              <w:spacing w:after="0" w:line="240" w:lineRule="auto"/>
              <w:rPr>
                <w:rFonts w:ascii="Arial Narrow" w:hAnsi="Arial Narrow"/>
                <w:bCs/>
                <w:i/>
                <w:color w:val="262626"/>
              </w:rPr>
            </w:pPr>
            <w:r w:rsidRPr="00604457">
              <w:rPr>
                <w:rFonts w:ascii="Arial Narrow" w:hAnsi="Arial Narrow"/>
                <w:bCs/>
                <w:i/>
                <w:color w:val="262626"/>
              </w:rPr>
              <w:t xml:space="preserve">(See list on </w:t>
            </w:r>
            <w:hyperlink r:id="rId9" w:history="1">
              <w:r w:rsidRPr="00604457">
                <w:rPr>
                  <w:rStyle w:val="Hyperlink"/>
                  <w:rFonts w:ascii="Arial Narrow" w:hAnsi="Arial Narrow"/>
                  <w:bCs/>
                  <w:i/>
                </w:rPr>
                <w:t>Reserve Funds KARL</w:t>
              </w:r>
            </w:hyperlink>
            <w:r w:rsidRPr="00604457">
              <w:rPr>
                <w:rFonts w:ascii="Arial Narrow" w:hAnsi="Arial Narrow"/>
                <w:bCs/>
                <w:i/>
                <w:color w:val="262626"/>
              </w:rPr>
              <w:t>)</w:t>
            </w:r>
          </w:p>
        </w:tc>
        <w:tc>
          <w:tcPr>
            <w:tcW w:w="1525" w:type="dxa"/>
            <w:shd w:val="clear" w:color="auto" w:fill="CCFFCC"/>
            <w:tcMar>
              <w:top w:w="0" w:type="dxa"/>
              <w:left w:w="108" w:type="dxa"/>
              <w:bottom w:w="0" w:type="dxa"/>
              <w:right w:w="108" w:type="dxa"/>
            </w:tcMar>
          </w:tcPr>
          <w:p w:rsidR="00B17B64" w:rsidRPr="00604457" w:rsidRDefault="00B17B64" w:rsidP="00604457">
            <w:pPr>
              <w:spacing w:after="0" w:line="240" w:lineRule="auto"/>
              <w:rPr>
                <w:rFonts w:ascii="Arial Narrow" w:hAnsi="Arial Narrow"/>
                <w:color w:val="262626"/>
              </w:rPr>
            </w:pPr>
            <w:r w:rsidRPr="00604457">
              <w:rPr>
                <w:rFonts w:ascii="Arial Narrow" w:hAnsi="Arial Narrow"/>
                <w:color w:val="262626"/>
              </w:rPr>
              <w:t>Name</w:t>
            </w:r>
          </w:p>
        </w:tc>
        <w:tc>
          <w:tcPr>
            <w:tcW w:w="5623" w:type="dxa"/>
            <w:gridSpan w:val="2"/>
            <w:shd w:val="clear" w:color="auto" w:fill="CCFFCC"/>
          </w:tcPr>
          <w:p w:rsidR="00B17B64" w:rsidRPr="00604457" w:rsidRDefault="00A10454" w:rsidP="00604457">
            <w:pPr>
              <w:spacing w:after="0" w:line="240" w:lineRule="auto"/>
              <w:rPr>
                <w:rFonts w:ascii="Arial Narrow" w:hAnsi="Arial Narrow"/>
                <w:color w:val="262626"/>
              </w:rPr>
            </w:pPr>
            <w:r w:rsidRPr="00604457">
              <w:rPr>
                <w:rFonts w:ascii="Arial Narrow" w:hAnsi="Arial Narrow"/>
                <w:color w:val="262626"/>
              </w:rPr>
              <w:t xml:space="preserve"> Leonard Noisette</w:t>
            </w:r>
          </w:p>
        </w:tc>
      </w:tr>
      <w:tr w:rsidR="00B17B64" w:rsidRPr="00604457" w:rsidTr="00DB46B2">
        <w:trPr>
          <w:trHeight w:val="273"/>
        </w:trPr>
        <w:tc>
          <w:tcPr>
            <w:tcW w:w="2448" w:type="dxa"/>
            <w:vMerge/>
            <w:shd w:val="clear" w:color="auto" w:fill="CCFFCC"/>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p>
        </w:tc>
        <w:tc>
          <w:tcPr>
            <w:tcW w:w="1525" w:type="dxa"/>
            <w:shd w:val="clear" w:color="auto" w:fill="CCFFCC"/>
            <w:tcMar>
              <w:top w:w="0" w:type="dxa"/>
              <w:left w:w="108" w:type="dxa"/>
              <w:bottom w:w="0" w:type="dxa"/>
              <w:right w:w="108" w:type="dxa"/>
            </w:tcMar>
          </w:tcPr>
          <w:p w:rsidR="00B17B64" w:rsidRPr="00604457" w:rsidRDefault="00B17B64" w:rsidP="00604457">
            <w:pPr>
              <w:spacing w:after="0" w:line="240" w:lineRule="auto"/>
              <w:rPr>
                <w:rFonts w:ascii="Arial Narrow" w:hAnsi="Arial Narrow"/>
                <w:color w:val="262626"/>
              </w:rPr>
            </w:pPr>
            <w:r w:rsidRPr="00604457">
              <w:rPr>
                <w:rFonts w:ascii="Arial Narrow" w:hAnsi="Arial Narrow"/>
                <w:color w:val="262626"/>
              </w:rPr>
              <w:t>Date Approved</w:t>
            </w:r>
          </w:p>
        </w:tc>
        <w:tc>
          <w:tcPr>
            <w:tcW w:w="5623" w:type="dxa"/>
            <w:gridSpan w:val="2"/>
            <w:shd w:val="clear" w:color="auto" w:fill="CCFFCC"/>
          </w:tcPr>
          <w:p w:rsidR="00B17B64" w:rsidRPr="00604457" w:rsidRDefault="00B17B64" w:rsidP="00604457">
            <w:pPr>
              <w:spacing w:after="0" w:line="240" w:lineRule="auto"/>
              <w:rPr>
                <w:rFonts w:ascii="Arial Narrow" w:hAnsi="Arial Narrow"/>
                <w:color w:val="262626"/>
              </w:rPr>
            </w:pPr>
          </w:p>
        </w:tc>
      </w:tr>
      <w:tr w:rsidR="00B17B64" w:rsidRPr="00604457" w:rsidTr="0011279D">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Approver (Lead) Notes / Comments (Optional)</w:t>
            </w:r>
          </w:p>
          <w:p w:rsidR="00B17B64" w:rsidRPr="00604457" w:rsidRDefault="00B17B64" w:rsidP="00604457">
            <w:pPr>
              <w:spacing w:after="0" w:line="240" w:lineRule="auto"/>
              <w:rPr>
                <w:rFonts w:ascii="Arial Narrow" w:hAnsi="Arial Narrow"/>
                <w:b/>
                <w:bCs/>
                <w:color w:val="262626"/>
              </w:rPr>
            </w:pPr>
            <w:r w:rsidRPr="00604457">
              <w:rPr>
                <w:rFonts w:ascii="Arial Narrow" w:hAnsi="Arial Narrow"/>
                <w:bCs/>
                <w:i/>
                <w:color w:val="262626"/>
              </w:rPr>
              <w:t xml:space="preserve">(To be completed by </w:t>
            </w:r>
            <w:r w:rsidRPr="00604457">
              <w:rPr>
                <w:rFonts w:ascii="Arial Narrow" w:hAnsi="Arial Narrow"/>
                <w:bCs/>
                <w:i/>
                <w:color w:val="262626"/>
                <w:u w:val="single"/>
              </w:rPr>
              <w:t>approver only</w:t>
            </w:r>
            <w:r w:rsidRPr="00604457">
              <w:rPr>
                <w:rFonts w:ascii="Arial Narrow" w:hAnsi="Arial Narrow"/>
                <w:bCs/>
                <w:i/>
                <w:color w:val="262626"/>
              </w:rPr>
              <w:t>)</w:t>
            </w:r>
          </w:p>
        </w:tc>
        <w:tc>
          <w:tcPr>
            <w:tcW w:w="7148" w:type="dxa"/>
            <w:gridSpan w:val="3"/>
            <w:shd w:val="clear" w:color="auto" w:fill="CCFFCC"/>
            <w:tcMar>
              <w:top w:w="0" w:type="dxa"/>
              <w:left w:w="108" w:type="dxa"/>
              <w:bottom w:w="0" w:type="dxa"/>
              <w:right w:w="108" w:type="dxa"/>
            </w:tcMar>
          </w:tcPr>
          <w:p w:rsidR="00B17B64" w:rsidRPr="00604457" w:rsidRDefault="00B17B64" w:rsidP="00604457">
            <w:pPr>
              <w:spacing w:after="0" w:line="240" w:lineRule="auto"/>
              <w:rPr>
                <w:rFonts w:ascii="Arial Narrow" w:hAnsi="Arial Narrow"/>
                <w:color w:val="262626"/>
              </w:rPr>
            </w:pPr>
          </w:p>
        </w:tc>
      </w:tr>
      <w:tr w:rsidR="00B17B64" w:rsidRPr="00604457" w:rsidTr="0011279D">
        <w:trPr>
          <w:trHeight w:val="511"/>
        </w:trPr>
        <w:tc>
          <w:tcPr>
            <w:tcW w:w="2448" w:type="dxa"/>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Urgency level for grant approval &amp; payments</w:t>
            </w:r>
          </w:p>
        </w:tc>
        <w:tc>
          <w:tcPr>
            <w:tcW w:w="3574" w:type="dxa"/>
            <w:gridSpan w:val="2"/>
            <w:tcMar>
              <w:top w:w="0" w:type="dxa"/>
              <w:left w:w="108" w:type="dxa"/>
              <w:bottom w:w="0" w:type="dxa"/>
              <w:right w:w="108" w:type="dxa"/>
            </w:tcMar>
            <w:vAlign w:val="center"/>
          </w:tcPr>
          <w:p w:rsidR="00B17B64" w:rsidRPr="00604457" w:rsidRDefault="005E4829" w:rsidP="00604457">
            <w:pPr>
              <w:pStyle w:val="ColorfulList-Accent11"/>
              <w:spacing w:after="0" w:line="240" w:lineRule="auto"/>
              <w:ind w:left="0"/>
              <w:rPr>
                <w:rFonts w:ascii="Arial Narrow" w:hAnsi="Arial Narrow"/>
              </w:rPr>
            </w:pPr>
            <w:sdt>
              <w:sdtPr>
                <w:rPr>
                  <w:rFonts w:ascii="Arial Narrow" w:hAnsi="Arial Narrow"/>
                </w:rPr>
                <w:id w:val="-1431961457"/>
                <w14:checkbox>
                  <w14:checked w14:val="1"/>
                  <w14:checkedState w14:val="2612" w14:font="MS Gothic"/>
                  <w14:uncheckedState w14:val="2610" w14:font="MS Gothic"/>
                </w14:checkbox>
              </w:sdtPr>
              <w:sdtEndPr/>
              <w:sdtContent>
                <w:r w:rsidR="00B17B64" w:rsidRPr="00604457">
                  <w:rPr>
                    <w:rFonts w:ascii="Segoe UI Symbol" w:eastAsia="MS Gothic" w:hAnsi="Segoe UI Symbol" w:cs="Segoe UI Symbol"/>
                  </w:rPr>
                  <w:t>☒</w:t>
                </w:r>
              </w:sdtContent>
            </w:sdt>
            <w:r w:rsidR="00B17B64" w:rsidRPr="00604457">
              <w:rPr>
                <w:rFonts w:ascii="Arial Narrow" w:hAnsi="Arial Narrow"/>
              </w:rPr>
              <w:t xml:space="preserve"> </w:t>
            </w:r>
            <w:r w:rsidR="00B17B64" w:rsidRPr="00604457">
              <w:rPr>
                <w:rFonts w:ascii="Arial Narrow" w:hAnsi="Arial Narrow"/>
                <w:b/>
                <w:u w:val="single"/>
              </w:rPr>
              <w:t>Not</w:t>
            </w:r>
            <w:r w:rsidR="00B17B64" w:rsidRPr="00604457">
              <w:rPr>
                <w:rFonts w:ascii="Arial Narrow" w:hAnsi="Arial Narrow"/>
              </w:rPr>
              <w:t xml:space="preserve"> Rapid Response </w:t>
            </w:r>
          </w:p>
        </w:tc>
        <w:tc>
          <w:tcPr>
            <w:tcW w:w="3574" w:type="dxa"/>
            <w:vAlign w:val="center"/>
          </w:tcPr>
          <w:p w:rsidR="00B17B64" w:rsidRPr="00604457" w:rsidRDefault="00B17B64" w:rsidP="00604457">
            <w:pPr>
              <w:pStyle w:val="ColorfulList-Accent11"/>
              <w:spacing w:after="0" w:line="240" w:lineRule="auto"/>
              <w:ind w:left="0"/>
              <w:rPr>
                <w:rFonts w:ascii="Arial Narrow" w:hAnsi="Arial Narrow"/>
              </w:rPr>
            </w:pPr>
            <w:r w:rsidRPr="00604457">
              <w:rPr>
                <w:rFonts w:ascii="Arial Narrow" w:hAnsi="Arial Narrow"/>
              </w:rPr>
              <w:t xml:space="preserve">  </w:t>
            </w:r>
            <w:sdt>
              <w:sdtPr>
                <w:rPr>
                  <w:rFonts w:ascii="Arial Narrow" w:hAnsi="Arial Narrow"/>
                </w:rPr>
                <w:id w:val="-1454474560"/>
                <w14:checkbox>
                  <w14:checked w14:val="0"/>
                  <w14:checkedState w14:val="2612" w14:font="MS Gothic"/>
                  <w14:uncheckedState w14:val="2610" w14:font="MS Gothic"/>
                </w14:checkbox>
              </w:sdtPr>
              <w:sdtEndPr/>
              <w:sdtContent>
                <w:r w:rsidRPr="00604457">
                  <w:rPr>
                    <w:rFonts w:ascii="Segoe UI Symbol" w:eastAsia="MS Gothic" w:hAnsi="Segoe UI Symbol" w:cs="Segoe UI Symbol"/>
                  </w:rPr>
                  <w:t>☐</w:t>
                </w:r>
              </w:sdtContent>
            </w:sdt>
            <w:r w:rsidRPr="00604457">
              <w:rPr>
                <w:rFonts w:ascii="Arial Narrow" w:hAnsi="Arial Narrow"/>
              </w:rPr>
              <w:t xml:space="preserve"> Rapid Response </w:t>
            </w:r>
            <w:r w:rsidRPr="00604457">
              <w:rPr>
                <w:rFonts w:ascii="Arial Narrow" w:hAnsi="Arial Narrow"/>
                <w:bCs/>
                <w:i/>
                <w:color w:val="262626"/>
              </w:rPr>
              <w:t xml:space="preserve">(See procedure on </w:t>
            </w:r>
            <w:hyperlink r:id="rId10" w:history="1">
              <w:r w:rsidRPr="00604457">
                <w:rPr>
                  <w:rStyle w:val="Hyperlink"/>
                  <w:rFonts w:ascii="Arial Narrow" w:hAnsi="Arial Narrow"/>
                  <w:bCs/>
                  <w:i/>
                </w:rPr>
                <w:t>KARL</w:t>
              </w:r>
            </w:hyperlink>
            <w:r w:rsidRPr="00604457">
              <w:rPr>
                <w:rFonts w:ascii="Arial Narrow" w:hAnsi="Arial Narrow"/>
                <w:bCs/>
                <w:i/>
                <w:color w:val="262626"/>
              </w:rPr>
              <w:t>)</w:t>
            </w:r>
          </w:p>
        </w:tc>
      </w:tr>
      <w:tr w:rsidR="00B17B64" w:rsidRPr="00604457" w:rsidTr="0011279D">
        <w:trPr>
          <w:trHeight w:val="287"/>
        </w:trPr>
        <w:tc>
          <w:tcPr>
            <w:tcW w:w="2448" w:type="dxa"/>
            <w:vMerge w:val="restart"/>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r w:rsidRPr="00604457">
              <w:rPr>
                <w:rFonts w:ascii="Arial Narrow" w:hAnsi="Arial Narrow"/>
                <w:b/>
                <w:bCs/>
                <w:color w:val="262626"/>
              </w:rPr>
              <w:t xml:space="preserve">If approved, where to allocate the budget? </w:t>
            </w:r>
          </w:p>
          <w:p w:rsidR="00B17B64" w:rsidRPr="00604457" w:rsidRDefault="00B17B64" w:rsidP="00604457">
            <w:pPr>
              <w:spacing w:after="0" w:line="240" w:lineRule="auto"/>
              <w:rPr>
                <w:rFonts w:ascii="Arial Narrow" w:hAnsi="Arial Narrow"/>
                <w:b/>
                <w:bCs/>
                <w:color w:val="262626"/>
              </w:rPr>
            </w:pPr>
            <w:r w:rsidRPr="00604457">
              <w:rPr>
                <w:rFonts w:ascii="Arial Narrow" w:hAnsi="Arial Narrow"/>
                <w:bCs/>
                <w:i/>
                <w:color w:val="262626"/>
              </w:rPr>
              <w:t xml:space="preserve">(If the budget is split between multiple programs, please copy/paste this </w:t>
            </w:r>
            <w:r w:rsidRPr="00604457">
              <w:rPr>
                <w:rFonts w:ascii="Arial Narrow" w:hAnsi="Arial Narrow"/>
                <w:bCs/>
                <w:i/>
                <w:color w:val="262626"/>
              </w:rPr>
              <w:lastRenderedPageBreak/>
              <w:t>section as needed.)</w:t>
            </w:r>
          </w:p>
        </w:tc>
        <w:tc>
          <w:tcPr>
            <w:tcW w:w="3574" w:type="dxa"/>
            <w:gridSpan w:val="2"/>
            <w:tcMar>
              <w:top w:w="0" w:type="dxa"/>
              <w:left w:w="108" w:type="dxa"/>
              <w:bottom w:w="0" w:type="dxa"/>
              <w:right w:w="108" w:type="dxa"/>
            </w:tcMar>
          </w:tcPr>
          <w:p w:rsidR="00B17B64" w:rsidRPr="00604457" w:rsidRDefault="00B17B64" w:rsidP="00604457">
            <w:pPr>
              <w:pStyle w:val="ColorfulList-Accent11"/>
              <w:spacing w:after="0" w:line="240" w:lineRule="auto"/>
              <w:ind w:left="0"/>
              <w:rPr>
                <w:rFonts w:ascii="Arial Narrow" w:hAnsi="Arial Narrow"/>
              </w:rPr>
            </w:pPr>
            <w:r w:rsidRPr="00604457">
              <w:rPr>
                <w:rFonts w:ascii="Arial Narrow" w:hAnsi="Arial Narrow"/>
              </w:rPr>
              <w:lastRenderedPageBreak/>
              <w:t>Amount</w:t>
            </w:r>
          </w:p>
        </w:tc>
        <w:tc>
          <w:tcPr>
            <w:tcW w:w="3574" w:type="dxa"/>
          </w:tcPr>
          <w:p w:rsidR="00B17B64" w:rsidRPr="00604457" w:rsidRDefault="001871BA" w:rsidP="00604457">
            <w:pPr>
              <w:pStyle w:val="ColorfulList-Accent11"/>
              <w:spacing w:after="0" w:line="240" w:lineRule="auto"/>
              <w:ind w:left="0"/>
              <w:rPr>
                <w:rFonts w:ascii="Arial Narrow" w:hAnsi="Arial Narrow"/>
              </w:rPr>
            </w:pPr>
            <w:r>
              <w:rPr>
                <w:rFonts w:ascii="Arial Narrow" w:hAnsi="Arial Narrow"/>
              </w:rPr>
              <w:t>$300,000</w:t>
            </w:r>
          </w:p>
        </w:tc>
      </w:tr>
      <w:tr w:rsidR="00B17B64" w:rsidRPr="00604457" w:rsidTr="0011279D">
        <w:trPr>
          <w:trHeight w:val="288"/>
        </w:trPr>
        <w:tc>
          <w:tcPr>
            <w:tcW w:w="2448" w:type="dxa"/>
            <w:vMerge/>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B17B64" w:rsidRPr="00604457" w:rsidRDefault="00B17B64" w:rsidP="00604457">
            <w:pPr>
              <w:pStyle w:val="ColorfulList-Accent11"/>
              <w:spacing w:after="0" w:line="240" w:lineRule="auto"/>
              <w:ind w:left="0"/>
              <w:rPr>
                <w:rFonts w:ascii="Arial Narrow" w:hAnsi="Arial Narrow"/>
              </w:rPr>
            </w:pPr>
            <w:r w:rsidRPr="00604457">
              <w:rPr>
                <w:rFonts w:ascii="Arial Narrow" w:hAnsi="Arial Narrow"/>
              </w:rPr>
              <w:t>Category of Work</w:t>
            </w:r>
          </w:p>
        </w:tc>
        <w:tc>
          <w:tcPr>
            <w:tcW w:w="3574" w:type="dxa"/>
          </w:tcPr>
          <w:p w:rsidR="00B17B64" w:rsidRPr="00604457" w:rsidRDefault="0045696B" w:rsidP="00604457">
            <w:pPr>
              <w:pStyle w:val="ColorfulList-Accent11"/>
              <w:spacing w:after="0" w:line="240" w:lineRule="auto"/>
              <w:ind w:left="0"/>
              <w:rPr>
                <w:rFonts w:ascii="Arial Narrow" w:hAnsi="Arial Narrow"/>
                <w:b/>
              </w:rPr>
            </w:pPr>
            <w:r w:rsidRPr="00604457">
              <w:rPr>
                <w:rFonts w:ascii="Arial Narrow" w:hAnsi="Arial Narrow"/>
                <w:b/>
                <w:bCs/>
              </w:rPr>
              <w:t>DXXS000</w:t>
            </w:r>
          </w:p>
        </w:tc>
      </w:tr>
      <w:tr w:rsidR="00B17B64" w:rsidRPr="00604457" w:rsidTr="0011279D">
        <w:trPr>
          <w:trHeight w:val="287"/>
        </w:trPr>
        <w:tc>
          <w:tcPr>
            <w:tcW w:w="2448" w:type="dxa"/>
            <w:vMerge/>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B17B64" w:rsidRPr="00604457" w:rsidRDefault="00B17B64" w:rsidP="00604457">
            <w:pPr>
              <w:pStyle w:val="ColorfulList-Accent11"/>
              <w:spacing w:after="0" w:line="240" w:lineRule="auto"/>
              <w:ind w:left="0"/>
              <w:rPr>
                <w:rFonts w:ascii="Arial Narrow" w:hAnsi="Arial Narrow"/>
              </w:rPr>
            </w:pPr>
            <w:r w:rsidRPr="00604457">
              <w:rPr>
                <w:rFonts w:ascii="Arial Narrow" w:hAnsi="Arial Narrow"/>
              </w:rPr>
              <w:t>Division/Program Code</w:t>
            </w:r>
          </w:p>
        </w:tc>
        <w:tc>
          <w:tcPr>
            <w:tcW w:w="3574" w:type="dxa"/>
          </w:tcPr>
          <w:p w:rsidR="00B17B64" w:rsidRPr="00604457" w:rsidRDefault="00390C20" w:rsidP="00390C20">
            <w:pPr>
              <w:pStyle w:val="ColorfulList-Accent11"/>
              <w:spacing w:after="0" w:line="240" w:lineRule="auto"/>
              <w:ind w:left="0"/>
              <w:rPr>
                <w:rFonts w:ascii="Arial Narrow" w:hAnsi="Arial Narrow"/>
              </w:rPr>
            </w:pPr>
            <w:r w:rsidRPr="00390C20">
              <w:rPr>
                <w:rFonts w:ascii="Arial Narrow" w:hAnsi="Arial Narrow"/>
              </w:rPr>
              <w:t>46512_Foundations- Transp</w:t>
            </w:r>
            <w:r>
              <w:rPr>
                <w:rFonts w:ascii="Arial Narrow" w:hAnsi="Arial Narrow"/>
              </w:rPr>
              <w:t xml:space="preserve">arency &amp; Public </w:t>
            </w:r>
            <w:proofErr w:type="spellStart"/>
            <w:r w:rsidRPr="00390C20">
              <w:rPr>
                <w:rFonts w:ascii="Arial Narrow" w:hAnsi="Arial Narrow"/>
              </w:rPr>
              <w:t>Accnt</w:t>
            </w:r>
            <w:proofErr w:type="spellEnd"/>
            <w:r w:rsidRPr="00390C20">
              <w:rPr>
                <w:rFonts w:ascii="Arial Narrow" w:hAnsi="Arial Narrow"/>
              </w:rPr>
              <w:t xml:space="preserve"> : OSIWA </w:t>
            </w:r>
            <w:r>
              <w:rPr>
                <w:rFonts w:ascii="Arial Narrow" w:hAnsi="Arial Narrow"/>
              </w:rPr>
              <w:t>Political Governance</w:t>
            </w:r>
            <w:r w:rsidRPr="00390C20">
              <w:rPr>
                <w:rFonts w:ascii="Arial Narrow" w:hAnsi="Arial Narrow"/>
              </w:rPr>
              <w:t xml:space="preserve"> Grants</w:t>
            </w:r>
          </w:p>
        </w:tc>
      </w:tr>
      <w:tr w:rsidR="00B17B64" w:rsidRPr="00AB3E30" w:rsidTr="0011279D">
        <w:trPr>
          <w:trHeight w:val="288"/>
        </w:trPr>
        <w:tc>
          <w:tcPr>
            <w:tcW w:w="2448" w:type="dxa"/>
            <w:vMerge/>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B17B64" w:rsidRPr="00604457" w:rsidRDefault="00B17B64" w:rsidP="00604457">
            <w:pPr>
              <w:pStyle w:val="ColorfulList-Accent11"/>
              <w:spacing w:after="0" w:line="240" w:lineRule="auto"/>
              <w:ind w:left="0"/>
              <w:rPr>
                <w:rFonts w:ascii="Arial Narrow" w:hAnsi="Arial Narrow"/>
                <w:lang w:val="pt-BR"/>
              </w:rPr>
            </w:pPr>
            <w:r w:rsidRPr="00604457">
              <w:rPr>
                <w:rFonts w:ascii="Arial Narrow" w:hAnsi="Arial Narrow"/>
                <w:lang w:val="pt-BR"/>
              </w:rPr>
              <w:t xml:space="preserve">Entity </w:t>
            </w:r>
            <w:r w:rsidRPr="00604457">
              <w:rPr>
                <w:rFonts w:ascii="Arial Narrow" w:hAnsi="Arial Narrow"/>
                <w:i/>
                <w:lang w:val="pt-BR"/>
              </w:rPr>
              <w:t>(i.e., FPOS, ZUG)</w:t>
            </w:r>
          </w:p>
        </w:tc>
        <w:tc>
          <w:tcPr>
            <w:tcW w:w="3574" w:type="dxa"/>
          </w:tcPr>
          <w:p w:rsidR="00B17B64" w:rsidRPr="00604457" w:rsidRDefault="00AB3E30" w:rsidP="00604457">
            <w:pPr>
              <w:pStyle w:val="ColorfulList-Accent11"/>
              <w:spacing w:after="0" w:line="240" w:lineRule="auto"/>
              <w:ind w:left="0"/>
              <w:rPr>
                <w:rFonts w:ascii="Arial Narrow" w:hAnsi="Arial Narrow"/>
                <w:lang w:val="pt-BR"/>
              </w:rPr>
            </w:pPr>
            <w:r>
              <w:rPr>
                <w:rFonts w:ascii="Arial Narrow" w:hAnsi="Arial Narrow"/>
                <w:lang w:val="pt-BR"/>
              </w:rPr>
              <w:t>ZUG</w:t>
            </w:r>
          </w:p>
        </w:tc>
      </w:tr>
      <w:tr w:rsidR="00B17B64" w:rsidRPr="00604457" w:rsidTr="0011279D">
        <w:trPr>
          <w:trHeight w:val="287"/>
        </w:trPr>
        <w:tc>
          <w:tcPr>
            <w:tcW w:w="2448" w:type="dxa"/>
            <w:vMerge/>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lang w:val="pt-BR"/>
              </w:rPr>
            </w:pPr>
          </w:p>
        </w:tc>
        <w:tc>
          <w:tcPr>
            <w:tcW w:w="3574" w:type="dxa"/>
            <w:gridSpan w:val="2"/>
            <w:tcMar>
              <w:top w:w="0" w:type="dxa"/>
              <w:left w:w="108" w:type="dxa"/>
              <w:bottom w:w="0" w:type="dxa"/>
              <w:right w:w="108" w:type="dxa"/>
            </w:tcMar>
          </w:tcPr>
          <w:p w:rsidR="00B17B64" w:rsidRPr="00604457" w:rsidRDefault="00B17B64" w:rsidP="00604457">
            <w:pPr>
              <w:pStyle w:val="ColorfulList-Accent11"/>
              <w:spacing w:after="0" w:line="240" w:lineRule="auto"/>
              <w:ind w:left="0"/>
              <w:rPr>
                <w:rFonts w:ascii="Arial Narrow" w:hAnsi="Arial Narrow"/>
              </w:rPr>
            </w:pPr>
            <w:r w:rsidRPr="00604457">
              <w:rPr>
                <w:rFonts w:ascii="Arial Narrow" w:hAnsi="Arial Narrow"/>
              </w:rPr>
              <w:t xml:space="preserve">Fund Class </w:t>
            </w:r>
            <w:r w:rsidRPr="00604457">
              <w:rPr>
                <w:rFonts w:ascii="Arial Narrow" w:hAnsi="Arial Narrow"/>
                <w:i/>
              </w:rPr>
              <w:t>(i.e., Lobbying/Non-Lobbying)</w:t>
            </w:r>
          </w:p>
        </w:tc>
        <w:tc>
          <w:tcPr>
            <w:tcW w:w="3574" w:type="dxa"/>
          </w:tcPr>
          <w:p w:rsidR="00B17B64" w:rsidRPr="00604457" w:rsidRDefault="00AB3E30" w:rsidP="00604457">
            <w:pPr>
              <w:pStyle w:val="ColorfulList-Accent11"/>
              <w:spacing w:after="0" w:line="240" w:lineRule="auto"/>
              <w:ind w:left="0"/>
              <w:rPr>
                <w:rFonts w:ascii="Arial Narrow" w:hAnsi="Arial Narrow"/>
              </w:rPr>
            </w:pPr>
            <w:r>
              <w:rPr>
                <w:rFonts w:ascii="Arial Narrow" w:hAnsi="Arial Narrow"/>
              </w:rPr>
              <w:t>LOBBYING</w:t>
            </w:r>
          </w:p>
        </w:tc>
      </w:tr>
      <w:tr w:rsidR="00B17B64" w:rsidRPr="00604457" w:rsidTr="0011279D">
        <w:trPr>
          <w:trHeight w:val="288"/>
        </w:trPr>
        <w:tc>
          <w:tcPr>
            <w:tcW w:w="2448" w:type="dxa"/>
            <w:vMerge/>
            <w:tcMar>
              <w:top w:w="0" w:type="dxa"/>
              <w:left w:w="108" w:type="dxa"/>
              <w:bottom w:w="0" w:type="dxa"/>
              <w:right w:w="108" w:type="dxa"/>
            </w:tcMar>
          </w:tcPr>
          <w:p w:rsidR="00B17B64" w:rsidRPr="00604457" w:rsidRDefault="00B17B64" w:rsidP="00604457">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B17B64" w:rsidRPr="00604457" w:rsidRDefault="00B17B64" w:rsidP="00604457">
            <w:pPr>
              <w:pStyle w:val="ColorfulList-Accent11"/>
              <w:spacing w:after="0" w:line="240" w:lineRule="auto"/>
              <w:ind w:left="0"/>
              <w:rPr>
                <w:rFonts w:ascii="Arial Narrow" w:hAnsi="Arial Narrow"/>
              </w:rPr>
            </w:pPr>
            <w:r w:rsidRPr="00604457">
              <w:rPr>
                <w:rFonts w:ascii="Arial Narrow" w:hAnsi="Arial Narrow"/>
              </w:rPr>
              <w:t xml:space="preserve">Geography </w:t>
            </w:r>
            <w:r w:rsidRPr="00604457">
              <w:rPr>
                <w:rFonts w:ascii="Arial Narrow" w:hAnsi="Arial Narrow"/>
                <w:i/>
              </w:rPr>
              <w:t>(of benefit)</w:t>
            </w:r>
          </w:p>
        </w:tc>
        <w:tc>
          <w:tcPr>
            <w:tcW w:w="3574" w:type="dxa"/>
          </w:tcPr>
          <w:p w:rsidR="00B17B64" w:rsidRPr="00604457" w:rsidRDefault="00AB3E30" w:rsidP="00604457">
            <w:pPr>
              <w:pStyle w:val="ColorfulList-Accent11"/>
              <w:spacing w:after="0" w:line="240" w:lineRule="auto"/>
              <w:ind w:left="0"/>
              <w:rPr>
                <w:rFonts w:ascii="Arial Narrow" w:hAnsi="Arial Narrow"/>
              </w:rPr>
            </w:pPr>
            <w:r>
              <w:rPr>
                <w:rFonts w:ascii="Arial Narrow" w:hAnsi="Arial Narrow"/>
              </w:rPr>
              <w:t>Regional OWFF</w:t>
            </w:r>
            <w:r w:rsidR="00624420">
              <w:rPr>
                <w:rFonts w:ascii="Arial Narrow" w:hAnsi="Arial Narrow"/>
              </w:rPr>
              <w:t>_WAFR</w:t>
            </w:r>
          </w:p>
        </w:tc>
      </w:tr>
    </w:tbl>
    <w:p w:rsidR="00414548" w:rsidRPr="00604457" w:rsidRDefault="00414548" w:rsidP="00604457">
      <w:pPr>
        <w:spacing w:after="0" w:line="240" w:lineRule="auto"/>
        <w:jc w:val="center"/>
        <w:rPr>
          <w:rFonts w:ascii="Arial Narrow" w:hAnsi="Arial Narrow"/>
        </w:rPr>
      </w:pPr>
    </w:p>
    <w:sectPr w:rsidR="00414548" w:rsidRPr="0060445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29" w:rsidRDefault="005E4829" w:rsidP="00141897">
      <w:pPr>
        <w:spacing w:after="0" w:line="240" w:lineRule="auto"/>
      </w:pPr>
      <w:r>
        <w:separator/>
      </w:r>
    </w:p>
  </w:endnote>
  <w:endnote w:type="continuationSeparator" w:id="0">
    <w:p w:rsidR="005E4829" w:rsidRDefault="005E4829" w:rsidP="0014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C1" w:rsidRDefault="00AE57C1" w:rsidP="00AE57C1">
    <w:pPr>
      <w:pStyle w:val="Footer"/>
      <w:jc w:val="right"/>
    </w:pPr>
    <w:r>
      <w:t>19-May-15</w:t>
    </w:r>
  </w:p>
  <w:p w:rsidR="00AE57C1" w:rsidRDefault="00AE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29" w:rsidRDefault="005E4829" w:rsidP="00141897">
      <w:pPr>
        <w:spacing w:after="0" w:line="240" w:lineRule="auto"/>
      </w:pPr>
      <w:r>
        <w:separator/>
      </w:r>
    </w:p>
  </w:footnote>
  <w:footnote w:type="continuationSeparator" w:id="0">
    <w:p w:rsidR="005E4829" w:rsidRDefault="005E4829" w:rsidP="00141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92" w:rsidRPr="004D1392" w:rsidRDefault="004D1392" w:rsidP="004D1392">
    <w:pPr>
      <w:pStyle w:val="Header"/>
      <w:jc w:val="center"/>
      <w:rPr>
        <w:b/>
      </w:rPr>
    </w:pPr>
    <w:r w:rsidRPr="004D1392">
      <w:rPr>
        <w:b/>
      </w:rPr>
      <w:t>Budget Allocation Template: Drug Policy Shared Framework</w:t>
    </w:r>
  </w:p>
  <w:p w:rsidR="004D1392" w:rsidRDefault="004D1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9pt;height:23.15pt;visibility:visible;mso-wrap-style:square" o:bullet="t">
        <v:imagedata r:id="rId1" o:title=""/>
      </v:shape>
    </w:pict>
  </w:numPicBullet>
  <w:abstractNum w:abstractNumId="0">
    <w:nsid w:val="151C0228"/>
    <w:multiLevelType w:val="hybridMultilevel"/>
    <w:tmpl w:val="D3587530"/>
    <w:lvl w:ilvl="0" w:tplc="CFDE29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562A38"/>
    <w:multiLevelType w:val="hybridMultilevel"/>
    <w:tmpl w:val="DCF6732C"/>
    <w:lvl w:ilvl="0" w:tplc="CA8E5FC6">
      <w:start w:val="1"/>
      <w:numFmt w:val="bullet"/>
      <w:lvlText w:val=""/>
      <w:lvlPicBulletId w:val="0"/>
      <w:lvlJc w:val="left"/>
      <w:pPr>
        <w:tabs>
          <w:tab w:val="num" w:pos="720"/>
        </w:tabs>
        <w:ind w:left="720" w:hanging="360"/>
      </w:pPr>
      <w:rPr>
        <w:rFonts w:ascii="Symbol" w:hAnsi="Symbol" w:hint="default"/>
      </w:rPr>
    </w:lvl>
    <w:lvl w:ilvl="1" w:tplc="A0100612" w:tentative="1">
      <w:start w:val="1"/>
      <w:numFmt w:val="bullet"/>
      <w:lvlText w:val=""/>
      <w:lvlJc w:val="left"/>
      <w:pPr>
        <w:tabs>
          <w:tab w:val="num" w:pos="1440"/>
        </w:tabs>
        <w:ind w:left="1440" w:hanging="360"/>
      </w:pPr>
      <w:rPr>
        <w:rFonts w:ascii="Symbol" w:hAnsi="Symbol" w:hint="default"/>
      </w:rPr>
    </w:lvl>
    <w:lvl w:ilvl="2" w:tplc="55DA1BEC" w:tentative="1">
      <w:start w:val="1"/>
      <w:numFmt w:val="bullet"/>
      <w:lvlText w:val=""/>
      <w:lvlJc w:val="left"/>
      <w:pPr>
        <w:tabs>
          <w:tab w:val="num" w:pos="2160"/>
        </w:tabs>
        <w:ind w:left="2160" w:hanging="360"/>
      </w:pPr>
      <w:rPr>
        <w:rFonts w:ascii="Symbol" w:hAnsi="Symbol" w:hint="default"/>
      </w:rPr>
    </w:lvl>
    <w:lvl w:ilvl="3" w:tplc="A1A023E6" w:tentative="1">
      <w:start w:val="1"/>
      <w:numFmt w:val="bullet"/>
      <w:lvlText w:val=""/>
      <w:lvlJc w:val="left"/>
      <w:pPr>
        <w:tabs>
          <w:tab w:val="num" w:pos="2880"/>
        </w:tabs>
        <w:ind w:left="2880" w:hanging="360"/>
      </w:pPr>
      <w:rPr>
        <w:rFonts w:ascii="Symbol" w:hAnsi="Symbol" w:hint="default"/>
      </w:rPr>
    </w:lvl>
    <w:lvl w:ilvl="4" w:tplc="9DB82ECC" w:tentative="1">
      <w:start w:val="1"/>
      <w:numFmt w:val="bullet"/>
      <w:lvlText w:val=""/>
      <w:lvlJc w:val="left"/>
      <w:pPr>
        <w:tabs>
          <w:tab w:val="num" w:pos="3600"/>
        </w:tabs>
        <w:ind w:left="3600" w:hanging="360"/>
      </w:pPr>
      <w:rPr>
        <w:rFonts w:ascii="Symbol" w:hAnsi="Symbol" w:hint="default"/>
      </w:rPr>
    </w:lvl>
    <w:lvl w:ilvl="5" w:tplc="8FCC1C18" w:tentative="1">
      <w:start w:val="1"/>
      <w:numFmt w:val="bullet"/>
      <w:lvlText w:val=""/>
      <w:lvlJc w:val="left"/>
      <w:pPr>
        <w:tabs>
          <w:tab w:val="num" w:pos="4320"/>
        </w:tabs>
        <w:ind w:left="4320" w:hanging="360"/>
      </w:pPr>
      <w:rPr>
        <w:rFonts w:ascii="Symbol" w:hAnsi="Symbol" w:hint="default"/>
      </w:rPr>
    </w:lvl>
    <w:lvl w:ilvl="6" w:tplc="1522FF04" w:tentative="1">
      <w:start w:val="1"/>
      <w:numFmt w:val="bullet"/>
      <w:lvlText w:val=""/>
      <w:lvlJc w:val="left"/>
      <w:pPr>
        <w:tabs>
          <w:tab w:val="num" w:pos="5040"/>
        </w:tabs>
        <w:ind w:left="5040" w:hanging="360"/>
      </w:pPr>
      <w:rPr>
        <w:rFonts w:ascii="Symbol" w:hAnsi="Symbol" w:hint="default"/>
      </w:rPr>
    </w:lvl>
    <w:lvl w:ilvl="7" w:tplc="0ADE69C2" w:tentative="1">
      <w:start w:val="1"/>
      <w:numFmt w:val="bullet"/>
      <w:lvlText w:val=""/>
      <w:lvlJc w:val="left"/>
      <w:pPr>
        <w:tabs>
          <w:tab w:val="num" w:pos="5760"/>
        </w:tabs>
        <w:ind w:left="5760" w:hanging="360"/>
      </w:pPr>
      <w:rPr>
        <w:rFonts w:ascii="Symbol" w:hAnsi="Symbol" w:hint="default"/>
      </w:rPr>
    </w:lvl>
    <w:lvl w:ilvl="8" w:tplc="93FE15EC" w:tentative="1">
      <w:start w:val="1"/>
      <w:numFmt w:val="bullet"/>
      <w:lvlText w:val=""/>
      <w:lvlJc w:val="left"/>
      <w:pPr>
        <w:tabs>
          <w:tab w:val="num" w:pos="6480"/>
        </w:tabs>
        <w:ind w:left="6480" w:hanging="360"/>
      </w:pPr>
      <w:rPr>
        <w:rFonts w:ascii="Symbol" w:hAnsi="Symbol" w:hint="default"/>
      </w:rPr>
    </w:lvl>
  </w:abstractNum>
  <w:abstractNum w:abstractNumId="2">
    <w:nsid w:val="2FCD11DB"/>
    <w:multiLevelType w:val="hybridMultilevel"/>
    <w:tmpl w:val="C8C6E5CC"/>
    <w:lvl w:ilvl="0" w:tplc="3F7A977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97"/>
    <w:rsid w:val="00066B0E"/>
    <w:rsid w:val="000D5D2A"/>
    <w:rsid w:val="000F0DF1"/>
    <w:rsid w:val="0011279D"/>
    <w:rsid w:val="001239DA"/>
    <w:rsid w:val="001353E8"/>
    <w:rsid w:val="00141897"/>
    <w:rsid w:val="00155788"/>
    <w:rsid w:val="0018359B"/>
    <w:rsid w:val="001871BA"/>
    <w:rsid w:val="001C66D5"/>
    <w:rsid w:val="001D7712"/>
    <w:rsid w:val="002B49DE"/>
    <w:rsid w:val="002F2446"/>
    <w:rsid w:val="00307F35"/>
    <w:rsid w:val="0032222D"/>
    <w:rsid w:val="00362EDE"/>
    <w:rsid w:val="00365DCB"/>
    <w:rsid w:val="00390C20"/>
    <w:rsid w:val="00396518"/>
    <w:rsid w:val="003E66CE"/>
    <w:rsid w:val="00414548"/>
    <w:rsid w:val="0045696B"/>
    <w:rsid w:val="00477A79"/>
    <w:rsid w:val="00485AAD"/>
    <w:rsid w:val="004A529F"/>
    <w:rsid w:val="004D1392"/>
    <w:rsid w:val="005166D7"/>
    <w:rsid w:val="00516AC0"/>
    <w:rsid w:val="00535AE5"/>
    <w:rsid w:val="00590F17"/>
    <w:rsid w:val="005C2787"/>
    <w:rsid w:val="005E4829"/>
    <w:rsid w:val="00604457"/>
    <w:rsid w:val="00624420"/>
    <w:rsid w:val="006D6931"/>
    <w:rsid w:val="00774639"/>
    <w:rsid w:val="007A1A6E"/>
    <w:rsid w:val="008D59C1"/>
    <w:rsid w:val="00925C14"/>
    <w:rsid w:val="00937204"/>
    <w:rsid w:val="00A043FD"/>
    <w:rsid w:val="00A10454"/>
    <w:rsid w:val="00A5627A"/>
    <w:rsid w:val="00A568C7"/>
    <w:rsid w:val="00AB3E30"/>
    <w:rsid w:val="00AD42D4"/>
    <w:rsid w:val="00AE57C1"/>
    <w:rsid w:val="00B17B64"/>
    <w:rsid w:val="00B5487D"/>
    <w:rsid w:val="00BC6875"/>
    <w:rsid w:val="00BD34BF"/>
    <w:rsid w:val="00BF07B2"/>
    <w:rsid w:val="00C67BD7"/>
    <w:rsid w:val="00D82EA5"/>
    <w:rsid w:val="00DB08C3"/>
    <w:rsid w:val="00DB46B2"/>
    <w:rsid w:val="00DD6AF6"/>
    <w:rsid w:val="00E80C96"/>
    <w:rsid w:val="00E972AD"/>
    <w:rsid w:val="00F03250"/>
    <w:rsid w:val="00F1455D"/>
    <w:rsid w:val="00F15FB9"/>
    <w:rsid w:val="00F534ED"/>
    <w:rsid w:val="00F8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897"/>
    <w:rPr>
      <w:sz w:val="16"/>
      <w:szCs w:val="16"/>
    </w:rPr>
  </w:style>
  <w:style w:type="paragraph" w:styleId="CommentText">
    <w:name w:val="annotation text"/>
    <w:basedOn w:val="Normal"/>
    <w:link w:val="CommentTextChar"/>
    <w:uiPriority w:val="99"/>
    <w:semiHidden/>
    <w:unhideWhenUsed/>
    <w:rsid w:val="00141897"/>
    <w:pPr>
      <w:spacing w:line="240" w:lineRule="auto"/>
    </w:pPr>
    <w:rPr>
      <w:sz w:val="20"/>
      <w:szCs w:val="20"/>
    </w:rPr>
  </w:style>
  <w:style w:type="character" w:customStyle="1" w:styleId="CommentTextChar">
    <w:name w:val="Comment Text Char"/>
    <w:basedOn w:val="DefaultParagraphFont"/>
    <w:link w:val="CommentText"/>
    <w:uiPriority w:val="99"/>
    <w:semiHidden/>
    <w:rsid w:val="00141897"/>
    <w:rPr>
      <w:sz w:val="20"/>
      <w:szCs w:val="20"/>
    </w:rPr>
  </w:style>
  <w:style w:type="paragraph" w:styleId="FootnoteText">
    <w:name w:val="footnote text"/>
    <w:basedOn w:val="Normal"/>
    <w:link w:val="FootnoteTextChar"/>
    <w:uiPriority w:val="99"/>
    <w:unhideWhenUsed/>
    <w:rsid w:val="00141897"/>
    <w:pPr>
      <w:spacing w:after="0" w:line="240" w:lineRule="auto"/>
    </w:pPr>
    <w:rPr>
      <w:sz w:val="20"/>
      <w:szCs w:val="20"/>
    </w:rPr>
  </w:style>
  <w:style w:type="character" w:customStyle="1" w:styleId="FootnoteTextChar">
    <w:name w:val="Footnote Text Char"/>
    <w:basedOn w:val="DefaultParagraphFont"/>
    <w:link w:val="FootnoteText"/>
    <w:uiPriority w:val="99"/>
    <w:rsid w:val="00141897"/>
    <w:rPr>
      <w:sz w:val="20"/>
      <w:szCs w:val="20"/>
    </w:rPr>
  </w:style>
  <w:style w:type="character" w:styleId="FootnoteReference">
    <w:name w:val="footnote reference"/>
    <w:basedOn w:val="DefaultParagraphFont"/>
    <w:uiPriority w:val="99"/>
    <w:semiHidden/>
    <w:unhideWhenUsed/>
    <w:rsid w:val="00141897"/>
    <w:rPr>
      <w:vertAlign w:val="superscript"/>
    </w:rPr>
  </w:style>
  <w:style w:type="table" w:styleId="LightGrid-Accent2">
    <w:name w:val="Light Grid Accent 2"/>
    <w:basedOn w:val="TableNormal"/>
    <w:uiPriority w:val="62"/>
    <w:rsid w:val="001418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141897"/>
    <w:rPr>
      <w:color w:val="0000FF" w:themeColor="hyperlink"/>
      <w:u w:val="single"/>
    </w:rPr>
  </w:style>
  <w:style w:type="table" w:styleId="MediumGrid2-Accent5">
    <w:name w:val="Medium Grid 2 Accent 5"/>
    <w:basedOn w:val="TableNormal"/>
    <w:uiPriority w:val="68"/>
    <w:rsid w:val="001418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4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97"/>
    <w:rPr>
      <w:rFonts w:ascii="Tahoma" w:hAnsi="Tahoma" w:cs="Tahoma"/>
      <w:sz w:val="16"/>
      <w:szCs w:val="16"/>
    </w:rPr>
  </w:style>
  <w:style w:type="paragraph" w:styleId="ListParagraph">
    <w:name w:val="List Paragraph"/>
    <w:basedOn w:val="Normal"/>
    <w:uiPriority w:val="34"/>
    <w:qFormat/>
    <w:rsid w:val="002B49DE"/>
    <w:pPr>
      <w:ind w:left="720"/>
      <w:contextualSpacing/>
    </w:pPr>
  </w:style>
  <w:style w:type="paragraph" w:styleId="CommentSubject">
    <w:name w:val="annotation subject"/>
    <w:basedOn w:val="CommentText"/>
    <w:next w:val="CommentText"/>
    <w:link w:val="CommentSubjectChar"/>
    <w:uiPriority w:val="99"/>
    <w:semiHidden/>
    <w:unhideWhenUsed/>
    <w:rsid w:val="00A043FD"/>
    <w:rPr>
      <w:b/>
      <w:bCs/>
    </w:rPr>
  </w:style>
  <w:style w:type="character" w:customStyle="1" w:styleId="CommentSubjectChar">
    <w:name w:val="Comment Subject Char"/>
    <w:basedOn w:val="CommentTextChar"/>
    <w:link w:val="CommentSubject"/>
    <w:uiPriority w:val="99"/>
    <w:semiHidden/>
    <w:rsid w:val="00A043FD"/>
    <w:rPr>
      <w:b/>
      <w:bCs/>
      <w:sz w:val="20"/>
      <w:szCs w:val="20"/>
    </w:rPr>
  </w:style>
  <w:style w:type="paragraph" w:customStyle="1" w:styleId="ColorfulList-Accent11">
    <w:name w:val="Colorful List - Accent 11"/>
    <w:basedOn w:val="Normal"/>
    <w:uiPriority w:val="34"/>
    <w:rsid w:val="00B17B64"/>
    <w:pPr>
      <w:ind w:left="720"/>
      <w:contextualSpacing/>
    </w:pPr>
    <w:rPr>
      <w:rFonts w:ascii="Calibri" w:hAnsi="Calibri" w:cs="Times New Roman"/>
    </w:rPr>
  </w:style>
  <w:style w:type="paragraph" w:styleId="Header">
    <w:name w:val="header"/>
    <w:basedOn w:val="Normal"/>
    <w:link w:val="HeaderChar"/>
    <w:uiPriority w:val="99"/>
    <w:unhideWhenUsed/>
    <w:rsid w:val="004D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92"/>
  </w:style>
  <w:style w:type="paragraph" w:styleId="Footer">
    <w:name w:val="footer"/>
    <w:basedOn w:val="Normal"/>
    <w:link w:val="FooterChar"/>
    <w:uiPriority w:val="99"/>
    <w:unhideWhenUsed/>
    <w:rsid w:val="004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897"/>
    <w:rPr>
      <w:sz w:val="16"/>
      <w:szCs w:val="16"/>
    </w:rPr>
  </w:style>
  <w:style w:type="paragraph" w:styleId="CommentText">
    <w:name w:val="annotation text"/>
    <w:basedOn w:val="Normal"/>
    <w:link w:val="CommentTextChar"/>
    <w:uiPriority w:val="99"/>
    <w:semiHidden/>
    <w:unhideWhenUsed/>
    <w:rsid w:val="00141897"/>
    <w:pPr>
      <w:spacing w:line="240" w:lineRule="auto"/>
    </w:pPr>
    <w:rPr>
      <w:sz w:val="20"/>
      <w:szCs w:val="20"/>
    </w:rPr>
  </w:style>
  <w:style w:type="character" w:customStyle="1" w:styleId="CommentTextChar">
    <w:name w:val="Comment Text Char"/>
    <w:basedOn w:val="DefaultParagraphFont"/>
    <w:link w:val="CommentText"/>
    <w:uiPriority w:val="99"/>
    <w:semiHidden/>
    <w:rsid w:val="00141897"/>
    <w:rPr>
      <w:sz w:val="20"/>
      <w:szCs w:val="20"/>
    </w:rPr>
  </w:style>
  <w:style w:type="paragraph" w:styleId="FootnoteText">
    <w:name w:val="footnote text"/>
    <w:basedOn w:val="Normal"/>
    <w:link w:val="FootnoteTextChar"/>
    <w:uiPriority w:val="99"/>
    <w:unhideWhenUsed/>
    <w:rsid w:val="00141897"/>
    <w:pPr>
      <w:spacing w:after="0" w:line="240" w:lineRule="auto"/>
    </w:pPr>
    <w:rPr>
      <w:sz w:val="20"/>
      <w:szCs w:val="20"/>
    </w:rPr>
  </w:style>
  <w:style w:type="character" w:customStyle="1" w:styleId="FootnoteTextChar">
    <w:name w:val="Footnote Text Char"/>
    <w:basedOn w:val="DefaultParagraphFont"/>
    <w:link w:val="FootnoteText"/>
    <w:uiPriority w:val="99"/>
    <w:rsid w:val="00141897"/>
    <w:rPr>
      <w:sz w:val="20"/>
      <w:szCs w:val="20"/>
    </w:rPr>
  </w:style>
  <w:style w:type="character" w:styleId="FootnoteReference">
    <w:name w:val="footnote reference"/>
    <w:basedOn w:val="DefaultParagraphFont"/>
    <w:uiPriority w:val="99"/>
    <w:semiHidden/>
    <w:unhideWhenUsed/>
    <w:rsid w:val="00141897"/>
    <w:rPr>
      <w:vertAlign w:val="superscript"/>
    </w:rPr>
  </w:style>
  <w:style w:type="table" w:styleId="LightGrid-Accent2">
    <w:name w:val="Light Grid Accent 2"/>
    <w:basedOn w:val="TableNormal"/>
    <w:uiPriority w:val="62"/>
    <w:rsid w:val="001418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141897"/>
    <w:rPr>
      <w:color w:val="0000FF" w:themeColor="hyperlink"/>
      <w:u w:val="single"/>
    </w:rPr>
  </w:style>
  <w:style w:type="table" w:styleId="MediumGrid2-Accent5">
    <w:name w:val="Medium Grid 2 Accent 5"/>
    <w:basedOn w:val="TableNormal"/>
    <w:uiPriority w:val="68"/>
    <w:rsid w:val="001418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4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97"/>
    <w:rPr>
      <w:rFonts w:ascii="Tahoma" w:hAnsi="Tahoma" w:cs="Tahoma"/>
      <w:sz w:val="16"/>
      <w:szCs w:val="16"/>
    </w:rPr>
  </w:style>
  <w:style w:type="paragraph" w:styleId="ListParagraph">
    <w:name w:val="List Paragraph"/>
    <w:basedOn w:val="Normal"/>
    <w:uiPriority w:val="34"/>
    <w:qFormat/>
    <w:rsid w:val="002B49DE"/>
    <w:pPr>
      <w:ind w:left="720"/>
      <w:contextualSpacing/>
    </w:pPr>
  </w:style>
  <w:style w:type="paragraph" w:styleId="CommentSubject">
    <w:name w:val="annotation subject"/>
    <w:basedOn w:val="CommentText"/>
    <w:next w:val="CommentText"/>
    <w:link w:val="CommentSubjectChar"/>
    <w:uiPriority w:val="99"/>
    <w:semiHidden/>
    <w:unhideWhenUsed/>
    <w:rsid w:val="00A043FD"/>
    <w:rPr>
      <w:b/>
      <w:bCs/>
    </w:rPr>
  </w:style>
  <w:style w:type="character" w:customStyle="1" w:styleId="CommentSubjectChar">
    <w:name w:val="Comment Subject Char"/>
    <w:basedOn w:val="CommentTextChar"/>
    <w:link w:val="CommentSubject"/>
    <w:uiPriority w:val="99"/>
    <w:semiHidden/>
    <w:rsid w:val="00A043FD"/>
    <w:rPr>
      <w:b/>
      <w:bCs/>
      <w:sz w:val="20"/>
      <w:szCs w:val="20"/>
    </w:rPr>
  </w:style>
  <w:style w:type="paragraph" w:customStyle="1" w:styleId="ColorfulList-Accent11">
    <w:name w:val="Colorful List - Accent 11"/>
    <w:basedOn w:val="Normal"/>
    <w:uiPriority w:val="34"/>
    <w:rsid w:val="00B17B64"/>
    <w:pPr>
      <w:ind w:left="720"/>
      <w:contextualSpacing/>
    </w:pPr>
    <w:rPr>
      <w:rFonts w:ascii="Calibri" w:hAnsi="Calibri" w:cs="Times New Roman"/>
    </w:rPr>
  </w:style>
  <w:style w:type="paragraph" w:styleId="Header">
    <w:name w:val="header"/>
    <w:basedOn w:val="Normal"/>
    <w:link w:val="HeaderChar"/>
    <w:uiPriority w:val="99"/>
    <w:unhideWhenUsed/>
    <w:rsid w:val="004D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92"/>
  </w:style>
  <w:style w:type="paragraph" w:styleId="Footer">
    <w:name w:val="footer"/>
    <w:basedOn w:val="Normal"/>
    <w:link w:val="FooterChar"/>
    <w:uiPriority w:val="99"/>
    <w:unhideWhenUsed/>
    <w:rsid w:val="004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7D51-0628-43BE-AADD-3B667C55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Huber</dc:creator>
  <cp:lastModifiedBy>David Knuth</cp:lastModifiedBy>
  <cp:revision>2</cp:revision>
  <cp:lastPrinted>2015-04-17T20:03:00Z</cp:lastPrinted>
  <dcterms:created xsi:type="dcterms:W3CDTF">2016-02-23T18:09:00Z</dcterms:created>
  <dcterms:modified xsi:type="dcterms:W3CDTF">2016-02-23T18:09:00Z</dcterms:modified>
</cp:coreProperties>
</file>