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2321"/>
        <w:gridCol w:w="7019"/>
      </w:tblGrid>
      <w:tr w:rsidR="008F43AE" w:rsidRPr="00565046">
        <w:trPr>
          <w:trHeight w:val="350"/>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Proposal Title</w:t>
            </w:r>
          </w:p>
        </w:tc>
        <w:tc>
          <w:tcPr>
            <w:tcW w:w="722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3B26" w:rsidRPr="00565046" w:rsidRDefault="00BA7406" w:rsidP="006159EF">
            <w:pPr>
              <w:spacing w:after="0" w:line="240" w:lineRule="auto"/>
              <w:rPr>
                <w:b/>
                <w:color w:val="262626"/>
                <w:sz w:val="24"/>
                <w:szCs w:val="24"/>
              </w:rPr>
            </w:pPr>
            <w:r w:rsidRPr="00565046">
              <w:rPr>
                <w:b/>
                <w:color w:val="262626"/>
                <w:sz w:val="24"/>
                <w:szCs w:val="24"/>
              </w:rPr>
              <w:t xml:space="preserve">Support to </w:t>
            </w:r>
            <w:r w:rsidR="00AA705C" w:rsidRPr="00565046">
              <w:rPr>
                <w:b/>
                <w:color w:val="262626"/>
                <w:sz w:val="24"/>
                <w:szCs w:val="24"/>
              </w:rPr>
              <w:t xml:space="preserve">independent </w:t>
            </w:r>
            <w:r w:rsidRPr="00565046">
              <w:rPr>
                <w:b/>
                <w:color w:val="262626"/>
                <w:sz w:val="24"/>
                <w:szCs w:val="24"/>
              </w:rPr>
              <w:t>media and journalists in Ukraine</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Reserve Fund</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color w:val="262626"/>
                <w:sz w:val="24"/>
                <w:szCs w:val="24"/>
              </w:rPr>
            </w:pPr>
            <w:r w:rsidRPr="00565046">
              <w:rPr>
                <w:color w:val="262626"/>
                <w:sz w:val="24"/>
                <w:szCs w:val="24"/>
              </w:rPr>
              <w:t>Eurasia</w:t>
            </w:r>
            <w:r w:rsidR="006159EF" w:rsidRPr="00565046">
              <w:rPr>
                <w:color w:val="262626"/>
                <w:sz w:val="24"/>
                <w:szCs w:val="24"/>
              </w:rPr>
              <w:t xml:space="preserve"> Regional Reserve Funds</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Collaborating Programs</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563B26" w:rsidRPr="00565046" w:rsidRDefault="009D4A95" w:rsidP="006159EF">
            <w:pPr>
              <w:spacing w:after="0" w:line="240" w:lineRule="auto"/>
              <w:rPr>
                <w:color w:val="262626"/>
                <w:sz w:val="24"/>
                <w:szCs w:val="24"/>
              </w:rPr>
            </w:pPr>
            <w:r w:rsidRPr="00565046">
              <w:rPr>
                <w:color w:val="262626"/>
                <w:sz w:val="24"/>
                <w:szCs w:val="24"/>
              </w:rPr>
              <w:t>International Renaissance Foundation</w:t>
            </w:r>
            <w:r w:rsidR="006159EF" w:rsidRPr="00565046">
              <w:rPr>
                <w:color w:val="262626"/>
                <w:sz w:val="24"/>
                <w:szCs w:val="24"/>
              </w:rPr>
              <w:t xml:space="preserve">, </w:t>
            </w:r>
            <w:r w:rsidR="00BA7406" w:rsidRPr="00565046">
              <w:rPr>
                <w:color w:val="262626"/>
                <w:sz w:val="24"/>
                <w:szCs w:val="24"/>
              </w:rPr>
              <w:t>Program on Independent Journalism</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Recommended by</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3F6CED" w:rsidRPr="00565046" w:rsidRDefault="003F6CED" w:rsidP="006159EF">
            <w:pPr>
              <w:spacing w:after="0" w:line="240" w:lineRule="auto"/>
              <w:rPr>
                <w:color w:val="262626"/>
                <w:sz w:val="24"/>
                <w:szCs w:val="24"/>
              </w:rPr>
            </w:pPr>
            <w:r w:rsidRPr="00565046">
              <w:rPr>
                <w:color w:val="262626"/>
                <w:sz w:val="24"/>
                <w:szCs w:val="24"/>
              </w:rPr>
              <w:t xml:space="preserve">Marie Teresa Ronderos, </w:t>
            </w:r>
            <w:r w:rsidR="00BA7406" w:rsidRPr="00565046">
              <w:rPr>
                <w:color w:val="262626"/>
                <w:sz w:val="24"/>
                <w:szCs w:val="24"/>
              </w:rPr>
              <w:t>PIJ Director</w:t>
            </w:r>
            <w:r w:rsidRPr="00565046">
              <w:rPr>
                <w:color w:val="262626"/>
                <w:sz w:val="24"/>
                <w:szCs w:val="24"/>
              </w:rPr>
              <w:t xml:space="preserve"> and</w:t>
            </w:r>
            <w:r w:rsidR="006159EF" w:rsidRPr="00565046">
              <w:rPr>
                <w:color w:val="262626"/>
                <w:sz w:val="24"/>
                <w:szCs w:val="24"/>
              </w:rPr>
              <w:t xml:space="preserve"> Yevhen Bystrytsky, IRF Director</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Coordinated by</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563B26" w:rsidRPr="00565046" w:rsidRDefault="006159EF" w:rsidP="006159EF">
            <w:pPr>
              <w:spacing w:after="0" w:line="240" w:lineRule="auto"/>
              <w:rPr>
                <w:color w:val="262626"/>
                <w:sz w:val="24"/>
                <w:szCs w:val="24"/>
              </w:rPr>
            </w:pPr>
            <w:r w:rsidRPr="00565046">
              <w:rPr>
                <w:color w:val="262626"/>
                <w:sz w:val="24"/>
                <w:szCs w:val="24"/>
              </w:rPr>
              <w:t>Stewart Chisholm and Marie Struthers, PIJ staff</w:t>
            </w:r>
          </w:p>
          <w:p w:rsidR="006159EF" w:rsidRPr="00565046" w:rsidRDefault="006159EF" w:rsidP="006159EF">
            <w:pPr>
              <w:spacing w:after="0" w:line="240" w:lineRule="auto"/>
              <w:rPr>
                <w:color w:val="262626"/>
                <w:sz w:val="24"/>
                <w:szCs w:val="24"/>
                <w:lang w:val="pt-BR"/>
              </w:rPr>
            </w:pPr>
            <w:r w:rsidRPr="00565046">
              <w:rPr>
                <w:color w:val="262626"/>
                <w:sz w:val="24"/>
                <w:szCs w:val="24"/>
              </w:rPr>
              <w:t>Stanislav Lyachynskyy, IRF</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Approver</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563B26" w:rsidRPr="00565046" w:rsidRDefault="003F6CED" w:rsidP="000D6EDC">
            <w:pPr>
              <w:spacing w:after="0" w:line="240" w:lineRule="auto"/>
              <w:rPr>
                <w:color w:val="262626"/>
                <w:sz w:val="24"/>
                <w:szCs w:val="24"/>
              </w:rPr>
            </w:pPr>
            <w:r w:rsidRPr="00565046">
              <w:rPr>
                <w:color w:val="262626"/>
                <w:sz w:val="24"/>
                <w:szCs w:val="24"/>
              </w:rPr>
              <w:t>Leonard Be</w:t>
            </w:r>
            <w:r w:rsidR="00563B26" w:rsidRPr="00565046">
              <w:rPr>
                <w:color w:val="262626"/>
                <w:sz w:val="24"/>
                <w:szCs w:val="24"/>
              </w:rPr>
              <w:t>nardo</w:t>
            </w:r>
            <w:r w:rsidRPr="00565046">
              <w:rPr>
                <w:color w:val="262626"/>
                <w:sz w:val="24"/>
                <w:szCs w:val="24"/>
              </w:rPr>
              <w:t xml:space="preserve">, </w:t>
            </w:r>
            <w:r w:rsidR="000D6EDC">
              <w:rPr>
                <w:color w:val="262626"/>
                <w:sz w:val="24"/>
                <w:szCs w:val="24"/>
              </w:rPr>
              <w:t>Regional</w:t>
            </w:r>
            <w:r w:rsidR="006159EF" w:rsidRPr="00565046">
              <w:rPr>
                <w:color w:val="262626"/>
                <w:sz w:val="24"/>
                <w:szCs w:val="24"/>
              </w:rPr>
              <w:t xml:space="preserve"> Director</w:t>
            </w:r>
          </w:p>
        </w:tc>
      </w:tr>
      <w:tr w:rsidR="008F43AE" w:rsidRPr="00565046">
        <w:trPr>
          <w:trHeight w:val="323"/>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Date Approved</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color w:val="262626"/>
                <w:sz w:val="24"/>
                <w:szCs w:val="24"/>
              </w:rPr>
            </w:pP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3B26" w:rsidRPr="00565046" w:rsidRDefault="00563B26" w:rsidP="006159EF">
            <w:pPr>
              <w:spacing w:after="0" w:line="240" w:lineRule="auto"/>
              <w:rPr>
                <w:b/>
                <w:bCs/>
                <w:color w:val="262626"/>
                <w:sz w:val="24"/>
                <w:szCs w:val="24"/>
              </w:rPr>
            </w:pPr>
            <w:r w:rsidRPr="00565046">
              <w:rPr>
                <w:b/>
                <w:bCs/>
                <w:color w:val="262626"/>
                <w:sz w:val="24"/>
                <w:szCs w:val="24"/>
              </w:rPr>
              <w:t>Amount Requested</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22302F" w:rsidRPr="00565046" w:rsidRDefault="00D70BB6" w:rsidP="006159EF">
            <w:pPr>
              <w:spacing w:after="0" w:line="240" w:lineRule="auto"/>
              <w:rPr>
                <w:color w:val="262626"/>
                <w:sz w:val="24"/>
                <w:szCs w:val="24"/>
              </w:rPr>
            </w:pPr>
            <w:r w:rsidRPr="00565046">
              <w:rPr>
                <w:color w:val="262626"/>
                <w:sz w:val="24"/>
                <w:szCs w:val="24"/>
              </w:rPr>
              <w:t>$27</w:t>
            </w:r>
            <w:r w:rsidR="0022302F">
              <w:rPr>
                <w:color w:val="262626"/>
                <w:sz w:val="24"/>
                <w:szCs w:val="24"/>
              </w:rPr>
              <w:t>4,787</w:t>
            </w:r>
          </w:p>
        </w:tc>
      </w:tr>
      <w:tr w:rsidR="000D6EDC"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6EDC" w:rsidRPr="00565046" w:rsidRDefault="000D6EDC" w:rsidP="006159EF">
            <w:pPr>
              <w:spacing w:after="0" w:line="240" w:lineRule="auto"/>
              <w:rPr>
                <w:b/>
                <w:bCs/>
                <w:color w:val="262626"/>
                <w:sz w:val="24"/>
                <w:szCs w:val="24"/>
              </w:rPr>
            </w:pPr>
            <w:r w:rsidRPr="00565046">
              <w:rPr>
                <w:b/>
                <w:bCs/>
                <w:color w:val="262626"/>
                <w:sz w:val="24"/>
                <w:szCs w:val="24"/>
              </w:rPr>
              <w:t>Unforeseen Need (250 words)</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0D6EDC" w:rsidRPr="00565046" w:rsidRDefault="000D6EDC" w:rsidP="006159EF">
            <w:pPr>
              <w:spacing w:after="0" w:line="240" w:lineRule="auto"/>
              <w:rPr>
                <w:sz w:val="24"/>
                <w:szCs w:val="24"/>
              </w:rPr>
            </w:pPr>
            <w:r>
              <w:rPr>
                <w:sz w:val="24"/>
                <w:szCs w:val="24"/>
              </w:rPr>
              <w:t>I</w:t>
            </w:r>
            <w:r w:rsidRPr="00565046">
              <w:rPr>
                <w:sz w:val="24"/>
                <w:szCs w:val="24"/>
              </w:rPr>
              <w:t xml:space="preserve">ndependent media and journalists </w:t>
            </w:r>
            <w:r>
              <w:rPr>
                <w:sz w:val="24"/>
                <w:szCs w:val="24"/>
              </w:rPr>
              <w:t>i</w:t>
            </w:r>
            <w:r w:rsidRPr="00565046">
              <w:rPr>
                <w:sz w:val="24"/>
                <w:szCs w:val="24"/>
              </w:rPr>
              <w:t>n Ukraine ha</w:t>
            </w:r>
            <w:r>
              <w:rPr>
                <w:sz w:val="24"/>
                <w:szCs w:val="24"/>
              </w:rPr>
              <w:t>ve</w:t>
            </w:r>
            <w:r w:rsidRPr="00565046">
              <w:rPr>
                <w:sz w:val="24"/>
                <w:szCs w:val="24"/>
              </w:rPr>
              <w:t xml:space="preserve"> </w:t>
            </w:r>
            <w:r>
              <w:rPr>
                <w:sz w:val="24"/>
                <w:szCs w:val="24"/>
              </w:rPr>
              <w:t>faced</w:t>
            </w:r>
            <w:r w:rsidRPr="00565046">
              <w:rPr>
                <w:sz w:val="24"/>
                <w:szCs w:val="24"/>
              </w:rPr>
              <w:t xml:space="preserve"> state</w:t>
            </w:r>
            <w:r>
              <w:rPr>
                <w:sz w:val="24"/>
                <w:szCs w:val="24"/>
              </w:rPr>
              <w:t>-level</w:t>
            </w:r>
            <w:r w:rsidRPr="00565046">
              <w:rPr>
                <w:sz w:val="24"/>
                <w:szCs w:val="24"/>
              </w:rPr>
              <w:t xml:space="preserve"> rep</w:t>
            </w:r>
            <w:r>
              <w:rPr>
                <w:sz w:val="24"/>
                <w:szCs w:val="24"/>
              </w:rPr>
              <w:t>ression</w:t>
            </w:r>
            <w:r w:rsidRPr="00565046">
              <w:rPr>
                <w:sz w:val="24"/>
                <w:szCs w:val="24"/>
              </w:rPr>
              <w:t xml:space="preserve"> and intimidation long before the dramatic events on the </w:t>
            </w:r>
            <w:proofErr w:type="spellStart"/>
            <w:r w:rsidRPr="00565046">
              <w:rPr>
                <w:sz w:val="24"/>
                <w:szCs w:val="24"/>
              </w:rPr>
              <w:t>Maidan</w:t>
            </w:r>
            <w:proofErr w:type="spellEnd"/>
            <w:r>
              <w:rPr>
                <w:sz w:val="24"/>
                <w:szCs w:val="24"/>
              </w:rPr>
              <w:t xml:space="preserve"> unfolded </w:t>
            </w:r>
            <w:r w:rsidRPr="00565046">
              <w:rPr>
                <w:sz w:val="24"/>
                <w:szCs w:val="24"/>
              </w:rPr>
              <w:t>in February 2014</w:t>
            </w:r>
            <w:r>
              <w:rPr>
                <w:sz w:val="24"/>
                <w:szCs w:val="24"/>
              </w:rPr>
              <w:t>.</w:t>
            </w:r>
            <w:r w:rsidRPr="00565046">
              <w:rPr>
                <w:sz w:val="24"/>
                <w:szCs w:val="24"/>
              </w:rPr>
              <w:t xml:space="preserve"> </w:t>
            </w:r>
            <w:r>
              <w:rPr>
                <w:sz w:val="24"/>
                <w:szCs w:val="24"/>
              </w:rPr>
              <w:t xml:space="preserve">Over the past several months, however, </w:t>
            </w:r>
            <w:r w:rsidRPr="00565046">
              <w:rPr>
                <w:sz w:val="24"/>
                <w:szCs w:val="24"/>
              </w:rPr>
              <w:t>Russia’s aggression</w:t>
            </w:r>
            <w:r>
              <w:rPr>
                <w:sz w:val="24"/>
                <w:szCs w:val="24"/>
              </w:rPr>
              <w:t xml:space="preserve"> and</w:t>
            </w:r>
            <w:r w:rsidRPr="00565046">
              <w:rPr>
                <w:sz w:val="24"/>
                <w:szCs w:val="24"/>
              </w:rPr>
              <w:t xml:space="preserve"> </w:t>
            </w:r>
            <w:r w:rsidR="006E054B">
              <w:rPr>
                <w:sz w:val="24"/>
                <w:szCs w:val="24"/>
              </w:rPr>
              <w:t xml:space="preserve">domestic </w:t>
            </w:r>
            <w:r>
              <w:rPr>
                <w:sz w:val="24"/>
                <w:szCs w:val="24"/>
              </w:rPr>
              <w:t>politica</w:t>
            </w:r>
            <w:r w:rsidR="006E054B">
              <w:rPr>
                <w:sz w:val="24"/>
                <w:szCs w:val="24"/>
              </w:rPr>
              <w:t>l transition</w:t>
            </w:r>
            <w:r w:rsidRPr="00565046">
              <w:rPr>
                <w:sz w:val="24"/>
                <w:szCs w:val="24"/>
              </w:rPr>
              <w:t xml:space="preserve"> have taken a toll on Ukraine’s independent media. In response</w:t>
            </w:r>
            <w:r>
              <w:rPr>
                <w:sz w:val="24"/>
                <w:szCs w:val="24"/>
              </w:rPr>
              <w:t xml:space="preserve"> to these events</w:t>
            </w:r>
            <w:r w:rsidRPr="00565046">
              <w:rPr>
                <w:sz w:val="24"/>
                <w:szCs w:val="24"/>
              </w:rPr>
              <w:t>, many donors are considering supporting large</w:t>
            </w:r>
            <w:r>
              <w:rPr>
                <w:sz w:val="24"/>
                <w:szCs w:val="24"/>
              </w:rPr>
              <w:t>-</w:t>
            </w:r>
            <w:r w:rsidRPr="00565046">
              <w:rPr>
                <w:sz w:val="24"/>
                <w:szCs w:val="24"/>
              </w:rPr>
              <w:t>scale initiatives</w:t>
            </w:r>
            <w:r>
              <w:rPr>
                <w:sz w:val="24"/>
                <w:szCs w:val="24"/>
              </w:rPr>
              <w:t>,</w:t>
            </w:r>
            <w:r w:rsidRPr="00565046">
              <w:rPr>
                <w:sz w:val="24"/>
                <w:szCs w:val="24"/>
              </w:rPr>
              <w:t xml:space="preserve"> </w:t>
            </w:r>
            <w:r>
              <w:rPr>
                <w:sz w:val="24"/>
                <w:szCs w:val="24"/>
              </w:rPr>
              <w:t xml:space="preserve">including </w:t>
            </w:r>
            <w:r w:rsidRPr="00565046">
              <w:rPr>
                <w:sz w:val="24"/>
                <w:szCs w:val="24"/>
              </w:rPr>
              <w:t xml:space="preserve">transforming the </w:t>
            </w:r>
            <w:r>
              <w:rPr>
                <w:sz w:val="24"/>
                <w:szCs w:val="24"/>
              </w:rPr>
              <w:t>s</w:t>
            </w:r>
            <w:r w:rsidRPr="00565046">
              <w:rPr>
                <w:sz w:val="24"/>
                <w:szCs w:val="24"/>
              </w:rPr>
              <w:t xml:space="preserve">tate </w:t>
            </w:r>
            <w:r>
              <w:rPr>
                <w:sz w:val="24"/>
                <w:szCs w:val="24"/>
              </w:rPr>
              <w:t>b</w:t>
            </w:r>
            <w:r w:rsidRPr="00565046">
              <w:rPr>
                <w:sz w:val="24"/>
                <w:szCs w:val="24"/>
              </w:rPr>
              <w:t xml:space="preserve">roadcaster into a </w:t>
            </w:r>
            <w:r>
              <w:rPr>
                <w:sz w:val="24"/>
                <w:szCs w:val="24"/>
              </w:rPr>
              <w:t>p</w:t>
            </w:r>
            <w:r w:rsidRPr="00565046">
              <w:rPr>
                <w:sz w:val="24"/>
                <w:szCs w:val="24"/>
              </w:rPr>
              <w:t xml:space="preserve">ublic </w:t>
            </w:r>
            <w:r>
              <w:rPr>
                <w:sz w:val="24"/>
                <w:szCs w:val="24"/>
              </w:rPr>
              <w:t>s</w:t>
            </w:r>
            <w:r w:rsidRPr="00565046">
              <w:rPr>
                <w:sz w:val="24"/>
                <w:szCs w:val="24"/>
              </w:rPr>
              <w:t>ervice channel</w:t>
            </w:r>
            <w:r>
              <w:rPr>
                <w:sz w:val="24"/>
                <w:szCs w:val="24"/>
              </w:rPr>
              <w:t>,</w:t>
            </w:r>
            <w:r w:rsidRPr="00565046">
              <w:rPr>
                <w:sz w:val="24"/>
                <w:szCs w:val="24"/>
              </w:rPr>
              <w:t xml:space="preserve"> and establishing an independent regional Russian-language satellite.</w:t>
            </w:r>
            <w:r>
              <w:rPr>
                <w:sz w:val="24"/>
                <w:szCs w:val="24"/>
              </w:rPr>
              <w:t xml:space="preserve"> Through this project,</w:t>
            </w:r>
            <w:r w:rsidRPr="00565046">
              <w:rPr>
                <w:sz w:val="24"/>
                <w:szCs w:val="24"/>
              </w:rPr>
              <w:t xml:space="preserve"> PIJ and IRF propose to meet </w:t>
            </w:r>
            <w:r w:rsidRPr="00565046">
              <w:rPr>
                <w:b/>
                <w:sz w:val="24"/>
                <w:szCs w:val="24"/>
                <w:u w:val="single"/>
              </w:rPr>
              <w:t>four</w:t>
            </w:r>
            <w:r w:rsidRPr="00565046">
              <w:rPr>
                <w:sz w:val="24"/>
                <w:szCs w:val="24"/>
              </w:rPr>
              <w:t xml:space="preserve"> immediate shorter-term objectives to shore up independent media and journalists:</w:t>
            </w:r>
          </w:p>
          <w:p w:rsidR="000D6EDC" w:rsidRPr="00565046" w:rsidRDefault="000D6EDC" w:rsidP="006159EF">
            <w:pPr>
              <w:spacing w:after="0" w:line="240" w:lineRule="auto"/>
              <w:rPr>
                <w:sz w:val="24"/>
                <w:szCs w:val="24"/>
              </w:rPr>
            </w:pPr>
            <w:r w:rsidRPr="00565046">
              <w:rPr>
                <w:sz w:val="24"/>
                <w:szCs w:val="24"/>
              </w:rPr>
              <w:t xml:space="preserve"> </w:t>
            </w:r>
          </w:p>
          <w:p w:rsidR="000D6EDC" w:rsidRPr="00565046" w:rsidRDefault="000D6EDC" w:rsidP="006159EF">
            <w:pPr>
              <w:spacing w:after="0" w:line="240" w:lineRule="auto"/>
              <w:rPr>
                <w:sz w:val="24"/>
                <w:szCs w:val="24"/>
              </w:rPr>
            </w:pPr>
            <w:r w:rsidRPr="00565046">
              <w:rPr>
                <w:b/>
                <w:sz w:val="24"/>
                <w:szCs w:val="24"/>
              </w:rPr>
              <w:t>Safety and protection of journalists</w:t>
            </w:r>
            <w:r>
              <w:rPr>
                <w:b/>
                <w:sz w:val="24"/>
                <w:szCs w:val="24"/>
              </w:rPr>
              <w:t>,</w:t>
            </w:r>
            <w:r w:rsidRPr="00565046">
              <w:rPr>
                <w:sz w:val="24"/>
                <w:szCs w:val="24"/>
              </w:rPr>
              <w:t xml:space="preserve"> particularly those reporting on and originally from eastern Ukraine and Crimea. In addition to the provision of safety training, a cadre of Ukrainian trainers -- who can continue to support training, counseling and advice on trauma and security -- should be developed.  </w:t>
            </w:r>
          </w:p>
          <w:p w:rsidR="000D6EDC" w:rsidRPr="00565046" w:rsidRDefault="000D6EDC" w:rsidP="006159EF">
            <w:pPr>
              <w:spacing w:after="0" w:line="240" w:lineRule="auto"/>
              <w:rPr>
                <w:sz w:val="24"/>
                <w:szCs w:val="24"/>
              </w:rPr>
            </w:pPr>
          </w:p>
          <w:p w:rsidR="000D6EDC" w:rsidRPr="00565046" w:rsidRDefault="000D6EDC" w:rsidP="006159EF">
            <w:pPr>
              <w:spacing w:after="0" w:line="240" w:lineRule="auto"/>
              <w:rPr>
                <w:sz w:val="24"/>
                <w:szCs w:val="24"/>
              </w:rPr>
            </w:pPr>
            <w:r w:rsidRPr="00565046">
              <w:rPr>
                <w:b/>
                <w:sz w:val="24"/>
                <w:szCs w:val="24"/>
              </w:rPr>
              <w:t xml:space="preserve">Employment </w:t>
            </w:r>
            <w:r>
              <w:rPr>
                <w:b/>
                <w:sz w:val="24"/>
                <w:szCs w:val="24"/>
              </w:rPr>
              <w:t>counseling</w:t>
            </w:r>
            <w:r w:rsidRPr="00565046">
              <w:rPr>
                <w:b/>
                <w:sz w:val="24"/>
                <w:szCs w:val="24"/>
              </w:rPr>
              <w:t>, training and job placement</w:t>
            </w:r>
            <w:r w:rsidRPr="00565046">
              <w:rPr>
                <w:sz w:val="24"/>
                <w:szCs w:val="24"/>
              </w:rPr>
              <w:t xml:space="preserve"> is urgent for the journalists </w:t>
            </w:r>
            <w:r>
              <w:rPr>
                <w:sz w:val="24"/>
                <w:szCs w:val="24"/>
              </w:rPr>
              <w:t xml:space="preserve">already </w:t>
            </w:r>
            <w:r w:rsidRPr="00565046">
              <w:rPr>
                <w:sz w:val="24"/>
                <w:szCs w:val="24"/>
              </w:rPr>
              <w:t xml:space="preserve">displaced to </w:t>
            </w:r>
            <w:r w:rsidRPr="00B90A82">
              <w:rPr>
                <w:sz w:val="24"/>
                <w:szCs w:val="24"/>
              </w:rPr>
              <w:t>Kyiv from eastern Ukraine and Crimea</w:t>
            </w:r>
            <w:r>
              <w:rPr>
                <w:sz w:val="24"/>
                <w:szCs w:val="24"/>
              </w:rPr>
              <w:t>. According to an</w:t>
            </w:r>
            <w:r w:rsidRPr="00B90A82">
              <w:rPr>
                <w:sz w:val="24"/>
                <w:szCs w:val="24"/>
              </w:rPr>
              <w:t xml:space="preserve"> International Media Trade Union estimate</w:t>
            </w:r>
            <w:r>
              <w:rPr>
                <w:sz w:val="24"/>
                <w:szCs w:val="24"/>
              </w:rPr>
              <w:t>, there are over 100 such journalists in Kyiv.</w:t>
            </w:r>
            <w:r w:rsidRPr="00B90A82">
              <w:rPr>
                <w:sz w:val="24"/>
                <w:szCs w:val="24"/>
              </w:rPr>
              <w:t xml:space="preserve"> Several regional newspapers and </w:t>
            </w:r>
            <w:r w:rsidRPr="000D6EDC">
              <w:rPr>
                <w:sz w:val="24"/>
                <w:szCs w:val="24"/>
              </w:rPr>
              <w:t>independent broadcasters are also facing closure. At the same time, some Kyiv-</w:t>
            </w:r>
            <w:r w:rsidR="006E054B">
              <w:rPr>
                <w:sz w:val="24"/>
                <w:szCs w:val="24"/>
              </w:rPr>
              <w:t>based media and regional broadcasters</w:t>
            </w:r>
            <w:r w:rsidRPr="000D6EDC">
              <w:rPr>
                <w:sz w:val="24"/>
                <w:szCs w:val="24"/>
              </w:rPr>
              <w:t xml:space="preserve"> are sorely in need of expert journalists. Recently, some of Kyiv’s best journalists were elected to parliament, and there are not enough good loc</w:t>
            </w:r>
            <w:r w:rsidR="006E054B">
              <w:rPr>
                <w:sz w:val="24"/>
                <w:szCs w:val="24"/>
              </w:rPr>
              <w:t>al correspondents outside the capital</w:t>
            </w:r>
            <w:r w:rsidRPr="000D6EDC">
              <w:rPr>
                <w:sz w:val="24"/>
                <w:szCs w:val="24"/>
              </w:rPr>
              <w:t xml:space="preserve">. </w:t>
            </w:r>
            <w:r w:rsidRPr="000D6EDC">
              <w:rPr>
                <w:sz w:val="24"/>
              </w:rPr>
              <w:t>A central goal of this project will be to match</w:t>
            </w:r>
            <w:r w:rsidRPr="000D6EDC">
              <w:rPr>
                <w:sz w:val="24"/>
                <w:szCs w:val="24"/>
              </w:rPr>
              <w:t xml:space="preserve"> displaced journalists’ employment needs wit</w:t>
            </w:r>
            <w:r w:rsidR="006E054B">
              <w:rPr>
                <w:sz w:val="24"/>
                <w:szCs w:val="24"/>
              </w:rPr>
              <w:t>h those of such outlets, and</w:t>
            </w:r>
            <w:r w:rsidRPr="000D6EDC">
              <w:rPr>
                <w:sz w:val="24"/>
                <w:szCs w:val="24"/>
              </w:rPr>
              <w:t xml:space="preserve"> to shore up the capacities of media in the conflict zones, through employment-support and fellowship schemes.</w:t>
            </w:r>
          </w:p>
          <w:p w:rsidR="000D6EDC" w:rsidRPr="00565046" w:rsidRDefault="000D6EDC" w:rsidP="006159EF">
            <w:pPr>
              <w:spacing w:after="0" w:line="240" w:lineRule="auto"/>
              <w:rPr>
                <w:sz w:val="24"/>
                <w:szCs w:val="24"/>
              </w:rPr>
            </w:pPr>
          </w:p>
          <w:p w:rsidR="000D6EDC" w:rsidRPr="00565046" w:rsidRDefault="000D6EDC" w:rsidP="006159EF">
            <w:pPr>
              <w:spacing w:after="0" w:line="240" w:lineRule="auto"/>
              <w:rPr>
                <w:sz w:val="24"/>
                <w:szCs w:val="24"/>
              </w:rPr>
            </w:pPr>
            <w:r w:rsidRPr="00565046">
              <w:rPr>
                <w:b/>
                <w:sz w:val="24"/>
                <w:szCs w:val="24"/>
              </w:rPr>
              <w:lastRenderedPageBreak/>
              <w:t>Countering propaganda, supporting watchdog efforts and evidence</w:t>
            </w:r>
            <w:r>
              <w:rPr>
                <w:b/>
                <w:sz w:val="24"/>
                <w:szCs w:val="24"/>
              </w:rPr>
              <w:t>-</w:t>
            </w:r>
            <w:r w:rsidRPr="00565046">
              <w:rPr>
                <w:b/>
                <w:sz w:val="24"/>
                <w:szCs w:val="24"/>
              </w:rPr>
              <w:t xml:space="preserve">based reporting: </w:t>
            </w:r>
            <w:r w:rsidRPr="00565046">
              <w:rPr>
                <w:sz w:val="24"/>
                <w:szCs w:val="24"/>
              </w:rPr>
              <w:t>not only is Russian propaganda a problem, but so is the increase in biased coverage in the Ukrainian-language media, especially due to news “black-outs” and</w:t>
            </w:r>
            <w:r>
              <w:rPr>
                <w:sz w:val="24"/>
                <w:szCs w:val="24"/>
              </w:rPr>
              <w:t xml:space="preserve"> the</w:t>
            </w:r>
            <w:r w:rsidRPr="00565046">
              <w:rPr>
                <w:sz w:val="24"/>
                <w:szCs w:val="24"/>
              </w:rPr>
              <w:t xml:space="preserve"> distortion of information coming from </w:t>
            </w:r>
            <w:r>
              <w:rPr>
                <w:sz w:val="24"/>
                <w:szCs w:val="24"/>
              </w:rPr>
              <w:t>eastern Ukraine</w:t>
            </w:r>
            <w:r w:rsidRPr="00565046">
              <w:rPr>
                <w:sz w:val="24"/>
                <w:szCs w:val="24"/>
              </w:rPr>
              <w:t>.</w:t>
            </w:r>
          </w:p>
          <w:p w:rsidR="000D6EDC" w:rsidRPr="00565046" w:rsidRDefault="000D6EDC" w:rsidP="006159EF">
            <w:pPr>
              <w:spacing w:after="0" w:line="240" w:lineRule="auto"/>
              <w:rPr>
                <w:sz w:val="24"/>
                <w:szCs w:val="24"/>
              </w:rPr>
            </w:pPr>
          </w:p>
          <w:p w:rsidR="000D6EDC" w:rsidRPr="00565046" w:rsidRDefault="000D6EDC" w:rsidP="00CD409F">
            <w:pPr>
              <w:spacing w:after="0" w:line="240" w:lineRule="auto"/>
              <w:rPr>
                <w:color w:val="262626"/>
                <w:sz w:val="24"/>
                <w:szCs w:val="24"/>
              </w:rPr>
            </w:pPr>
            <w:r w:rsidRPr="00565046">
              <w:rPr>
                <w:b/>
                <w:sz w:val="24"/>
                <w:szCs w:val="24"/>
              </w:rPr>
              <w:t>Providing the basis for media-policy reform,</w:t>
            </w:r>
            <w:r w:rsidRPr="00565046">
              <w:rPr>
                <w:sz w:val="24"/>
                <w:szCs w:val="24"/>
              </w:rPr>
              <w:t xml:space="preserve"> including</w:t>
            </w:r>
            <w:r>
              <w:rPr>
                <w:sz w:val="24"/>
                <w:szCs w:val="24"/>
              </w:rPr>
              <w:t xml:space="preserve"> the</w:t>
            </w:r>
            <w:r w:rsidRPr="00565046">
              <w:rPr>
                <w:sz w:val="24"/>
                <w:szCs w:val="24"/>
              </w:rPr>
              <w:t xml:space="preserve"> licensing of new TV stations, requires an audit of the National Council of TV &amp; Radio Broadcasting</w:t>
            </w:r>
            <w:r>
              <w:rPr>
                <w:sz w:val="24"/>
                <w:szCs w:val="24"/>
              </w:rPr>
              <w:t>’s</w:t>
            </w:r>
            <w:r w:rsidRPr="00565046">
              <w:rPr>
                <w:sz w:val="24"/>
                <w:szCs w:val="24"/>
              </w:rPr>
              <w:t xml:space="preserve"> current procedures and </w:t>
            </w:r>
            <w:r>
              <w:rPr>
                <w:sz w:val="24"/>
                <w:szCs w:val="24"/>
              </w:rPr>
              <w:t xml:space="preserve">the </w:t>
            </w:r>
            <w:r w:rsidRPr="00565046">
              <w:rPr>
                <w:sz w:val="24"/>
                <w:szCs w:val="24"/>
              </w:rPr>
              <w:t>preparation of a blueprint for further reform. Otherwise, comprehensive</w:t>
            </w:r>
            <w:r>
              <w:rPr>
                <w:sz w:val="24"/>
                <w:szCs w:val="24"/>
              </w:rPr>
              <w:t>, longer-term</w:t>
            </w:r>
            <w:r w:rsidRPr="00565046">
              <w:rPr>
                <w:sz w:val="24"/>
                <w:szCs w:val="24"/>
              </w:rPr>
              <w:t xml:space="preserve"> reform eff</w:t>
            </w:r>
            <w:r w:rsidR="006E054B">
              <w:rPr>
                <w:sz w:val="24"/>
                <w:szCs w:val="24"/>
              </w:rPr>
              <w:t>orts are unlikely to develop effectively</w:t>
            </w:r>
            <w:r w:rsidRPr="00565046">
              <w:rPr>
                <w:sz w:val="24"/>
                <w:szCs w:val="24"/>
              </w:rPr>
              <w:t xml:space="preserve">.  </w:t>
            </w:r>
          </w:p>
        </w:tc>
      </w:tr>
      <w:tr w:rsidR="009249ED"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249ED" w:rsidRPr="000D6EDC" w:rsidRDefault="009249ED" w:rsidP="006159EF">
            <w:pPr>
              <w:spacing w:after="0" w:line="240" w:lineRule="auto"/>
              <w:rPr>
                <w:b/>
                <w:bCs/>
                <w:color w:val="262626"/>
                <w:sz w:val="24"/>
                <w:szCs w:val="24"/>
              </w:rPr>
            </w:pPr>
            <w:r w:rsidRPr="000D6EDC">
              <w:rPr>
                <w:b/>
                <w:bCs/>
                <w:color w:val="262626"/>
                <w:sz w:val="24"/>
                <w:szCs w:val="24"/>
              </w:rPr>
              <w:lastRenderedPageBreak/>
              <w:t>Activities Proposed (500 words)</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9249ED" w:rsidRPr="000D6EDC" w:rsidRDefault="009249ED" w:rsidP="006159EF">
            <w:pPr>
              <w:spacing w:after="0" w:line="240" w:lineRule="auto"/>
              <w:rPr>
                <w:sz w:val="24"/>
                <w:szCs w:val="24"/>
              </w:rPr>
            </w:pPr>
            <w:r w:rsidRPr="000D6EDC">
              <w:rPr>
                <w:sz w:val="24"/>
                <w:szCs w:val="24"/>
              </w:rPr>
              <w:t xml:space="preserve">To meet the 4 above objectives, four sub-projects are proposed totaling close to </w:t>
            </w:r>
            <w:r w:rsidRPr="000D6EDC">
              <w:rPr>
                <w:b/>
                <w:sz w:val="24"/>
                <w:szCs w:val="24"/>
              </w:rPr>
              <w:t>$500,000</w:t>
            </w:r>
            <w:r w:rsidRPr="000D6EDC">
              <w:rPr>
                <w:sz w:val="24"/>
                <w:szCs w:val="24"/>
              </w:rPr>
              <w:t xml:space="preserve"> for a one-year period (to be funded by PIJ and the EP regional funds).  A mix of grants and operational support will be required. </w:t>
            </w:r>
          </w:p>
          <w:p w:rsidR="009249ED" w:rsidRPr="000D6EDC" w:rsidRDefault="009249ED" w:rsidP="006159EF">
            <w:pPr>
              <w:spacing w:after="0" w:line="240" w:lineRule="auto"/>
              <w:rPr>
                <w:sz w:val="24"/>
                <w:szCs w:val="24"/>
              </w:rPr>
            </w:pPr>
            <w:r w:rsidRPr="000D6EDC">
              <w:rPr>
                <w:sz w:val="24"/>
                <w:szCs w:val="24"/>
              </w:rPr>
              <w:t xml:space="preserve">  </w:t>
            </w:r>
          </w:p>
          <w:p w:rsidR="009249ED" w:rsidRPr="000D6EDC" w:rsidRDefault="009249ED" w:rsidP="006159EF">
            <w:pPr>
              <w:spacing w:after="0" w:line="240" w:lineRule="auto"/>
              <w:rPr>
                <w:sz w:val="24"/>
                <w:szCs w:val="24"/>
              </w:rPr>
            </w:pPr>
            <w:r w:rsidRPr="000D6EDC">
              <w:rPr>
                <w:b/>
                <w:bCs/>
                <w:sz w:val="24"/>
                <w:szCs w:val="24"/>
              </w:rPr>
              <w:t xml:space="preserve">1. </w:t>
            </w:r>
            <w:r w:rsidRPr="000D6EDC">
              <w:rPr>
                <w:b/>
                <w:bCs/>
                <w:sz w:val="24"/>
                <w:szCs w:val="24"/>
                <w:lang w:val="uk-UA"/>
              </w:rPr>
              <w:t xml:space="preserve"> </w:t>
            </w:r>
            <w:r w:rsidRPr="000D6EDC">
              <w:rPr>
                <w:b/>
                <w:bCs/>
                <w:sz w:val="24"/>
                <w:szCs w:val="24"/>
              </w:rPr>
              <w:t>A grant to the</w:t>
            </w:r>
            <w:r w:rsidRPr="000D6EDC">
              <w:rPr>
                <w:b/>
                <w:bCs/>
                <w:sz w:val="24"/>
                <w:szCs w:val="24"/>
                <w:lang w:val="uk-UA"/>
              </w:rPr>
              <w:t xml:space="preserve"> Journalist</w:t>
            </w:r>
            <w:r w:rsidRPr="000D6EDC">
              <w:rPr>
                <w:b/>
                <w:bCs/>
                <w:sz w:val="24"/>
                <w:szCs w:val="24"/>
                <w:lang w:val="en-GB"/>
              </w:rPr>
              <w:t>s’</w:t>
            </w:r>
            <w:r w:rsidRPr="000D6EDC">
              <w:rPr>
                <w:b/>
                <w:bCs/>
                <w:sz w:val="24"/>
                <w:szCs w:val="24"/>
                <w:lang w:val="uk-UA"/>
              </w:rPr>
              <w:t xml:space="preserve"> Crisis Center</w:t>
            </w:r>
            <w:r w:rsidRPr="000D6EDC">
              <w:rPr>
                <w:b/>
                <w:bCs/>
                <w:sz w:val="24"/>
                <w:szCs w:val="24"/>
              </w:rPr>
              <w:t>:</w:t>
            </w:r>
            <w:r w:rsidRPr="000D6EDC">
              <w:rPr>
                <w:sz w:val="24"/>
                <w:szCs w:val="24"/>
                <w:lang w:val="en-GB"/>
              </w:rPr>
              <w:t xml:space="preserve"> JCC is a joint </w:t>
            </w:r>
            <w:r w:rsidR="006E054B" w:rsidRPr="000D6EDC">
              <w:rPr>
                <w:sz w:val="24"/>
                <w:szCs w:val="24"/>
                <w:lang w:val="en-GB"/>
              </w:rPr>
              <w:t>endeavour</w:t>
            </w:r>
            <w:r w:rsidRPr="000D6EDC">
              <w:rPr>
                <w:sz w:val="24"/>
                <w:szCs w:val="24"/>
                <w:lang w:val="en-GB"/>
              </w:rPr>
              <w:t xml:space="preserve"> between the</w:t>
            </w:r>
            <w:r w:rsidRPr="000D6EDC">
              <w:rPr>
                <w:sz w:val="24"/>
                <w:szCs w:val="24"/>
                <w:lang w:val="uk-UA"/>
              </w:rPr>
              <w:t xml:space="preserve"> National Union of Journalists of Ukraine</w:t>
            </w:r>
            <w:r w:rsidRPr="000D6EDC">
              <w:rPr>
                <w:sz w:val="24"/>
                <w:szCs w:val="24"/>
              </w:rPr>
              <w:t xml:space="preserve"> </w:t>
            </w:r>
            <w:r w:rsidRPr="000D6EDC">
              <w:rPr>
                <w:sz w:val="24"/>
                <w:szCs w:val="24"/>
                <w:lang w:val="uk-UA"/>
              </w:rPr>
              <w:t>and the Independent Media Trade Unio</w:t>
            </w:r>
            <w:r w:rsidRPr="000D6EDC">
              <w:rPr>
                <w:sz w:val="24"/>
                <w:szCs w:val="24"/>
              </w:rPr>
              <w:t>n.</w:t>
            </w:r>
            <w:r w:rsidRPr="000D6EDC">
              <w:rPr>
                <w:sz w:val="24"/>
                <w:szCs w:val="24"/>
                <w:lang w:val="en-GB"/>
              </w:rPr>
              <w:t xml:space="preserve"> This</w:t>
            </w:r>
            <w:r w:rsidRPr="000D6EDC">
              <w:rPr>
                <w:sz w:val="24"/>
                <w:szCs w:val="24"/>
                <w:lang w:val="uk-UA"/>
              </w:rPr>
              <w:t xml:space="preserve"> </w:t>
            </w:r>
            <w:r w:rsidRPr="000D6EDC">
              <w:rPr>
                <w:sz w:val="24"/>
                <w:szCs w:val="24"/>
                <w:lang w:val="en-GB"/>
              </w:rPr>
              <w:t>u</w:t>
            </w:r>
            <w:r w:rsidRPr="000D6EDC">
              <w:rPr>
                <w:sz w:val="24"/>
                <w:szCs w:val="24"/>
                <w:lang w:val="uk-UA"/>
              </w:rPr>
              <w:t>mbrella organization</w:t>
            </w:r>
            <w:r w:rsidRPr="000D6EDC">
              <w:rPr>
                <w:sz w:val="24"/>
                <w:szCs w:val="24"/>
                <w:lang w:val="en-GB"/>
              </w:rPr>
              <w:t xml:space="preserve"> provides </w:t>
            </w:r>
            <w:r w:rsidRPr="000D6EDC">
              <w:rPr>
                <w:sz w:val="24"/>
                <w:szCs w:val="24"/>
              </w:rPr>
              <w:t>safety advice and</w:t>
            </w:r>
            <w:r w:rsidRPr="000D6EDC">
              <w:rPr>
                <w:sz w:val="24"/>
                <w:szCs w:val="24"/>
                <w:lang w:val="uk-UA"/>
              </w:rPr>
              <w:t xml:space="preserve"> training</w:t>
            </w:r>
            <w:r w:rsidRPr="000D6EDC">
              <w:rPr>
                <w:sz w:val="24"/>
                <w:szCs w:val="24"/>
              </w:rPr>
              <w:t>,</w:t>
            </w:r>
            <w:r w:rsidRPr="000D6EDC">
              <w:rPr>
                <w:sz w:val="24"/>
                <w:szCs w:val="24"/>
                <w:lang w:val="uk-UA"/>
              </w:rPr>
              <w:t xml:space="preserve"> </w:t>
            </w:r>
            <w:r w:rsidRPr="000D6EDC">
              <w:rPr>
                <w:sz w:val="24"/>
                <w:szCs w:val="24"/>
                <w:lang w:val="en-GB"/>
              </w:rPr>
              <w:t xml:space="preserve">as well as </w:t>
            </w:r>
            <w:r w:rsidRPr="000D6EDC">
              <w:rPr>
                <w:sz w:val="24"/>
                <w:szCs w:val="24"/>
                <w:lang w:val="uk-UA"/>
              </w:rPr>
              <w:t>psychological trauma counselling</w:t>
            </w:r>
            <w:r w:rsidRPr="000D6EDC">
              <w:rPr>
                <w:sz w:val="24"/>
                <w:szCs w:val="24"/>
                <w:lang w:val="en-GB"/>
              </w:rPr>
              <w:t xml:space="preserve"> </w:t>
            </w:r>
            <w:r w:rsidRPr="000D6EDC">
              <w:rPr>
                <w:sz w:val="24"/>
                <w:szCs w:val="24"/>
                <w:lang w:val="uk-UA"/>
              </w:rPr>
              <w:t>for journalists</w:t>
            </w:r>
            <w:r w:rsidRPr="000D6EDC">
              <w:rPr>
                <w:sz w:val="24"/>
                <w:szCs w:val="24"/>
              </w:rPr>
              <w:t xml:space="preserve">. PIJ has worked with the Crisis Center to develop a proposal covering five main activities: </w:t>
            </w:r>
          </w:p>
          <w:p w:rsidR="009249ED" w:rsidRPr="000D6EDC" w:rsidRDefault="009249ED" w:rsidP="006159EF">
            <w:pPr>
              <w:spacing w:after="0" w:line="240" w:lineRule="auto"/>
              <w:rPr>
                <w:sz w:val="24"/>
                <w:szCs w:val="24"/>
                <w:lang w:val="en-GB"/>
              </w:rPr>
            </w:pPr>
            <w:r w:rsidRPr="000D6EDC">
              <w:rPr>
                <w:sz w:val="24"/>
                <w:szCs w:val="24"/>
                <w:lang w:val="en-GB"/>
              </w:rPr>
              <w:t xml:space="preserve">(a) funding for two representatives (one from each of the unions) to provide ongoing safety advice to journalists, and oversee and organize the development of safety training courses;  </w:t>
            </w:r>
          </w:p>
          <w:p w:rsidR="009249ED" w:rsidRPr="000D6EDC" w:rsidRDefault="009249ED" w:rsidP="006159EF">
            <w:pPr>
              <w:spacing w:after="0" w:line="240" w:lineRule="auto"/>
              <w:rPr>
                <w:sz w:val="24"/>
                <w:szCs w:val="24"/>
                <w:lang w:val="en-GB"/>
              </w:rPr>
            </w:pPr>
            <w:r w:rsidRPr="000D6EDC">
              <w:rPr>
                <w:sz w:val="24"/>
                <w:szCs w:val="24"/>
                <w:lang w:val="en-GB"/>
              </w:rPr>
              <w:t>(b) support</w:t>
            </w:r>
            <w:r w:rsidR="006E054B">
              <w:rPr>
                <w:sz w:val="24"/>
                <w:szCs w:val="24"/>
                <w:lang w:val="en-GB"/>
              </w:rPr>
              <w:t>ing</w:t>
            </w:r>
            <w:r w:rsidRPr="000D6EDC">
              <w:rPr>
                <w:sz w:val="24"/>
                <w:szCs w:val="24"/>
                <w:lang w:val="en-GB"/>
              </w:rPr>
              <w:t xml:space="preserve"> a psychologist to provide trauma counselling for journalists;</w:t>
            </w:r>
          </w:p>
          <w:p w:rsidR="009249ED" w:rsidRPr="000D6EDC" w:rsidRDefault="009249ED" w:rsidP="006159EF">
            <w:pPr>
              <w:spacing w:after="0" w:line="240" w:lineRule="auto"/>
              <w:rPr>
                <w:sz w:val="24"/>
                <w:szCs w:val="24"/>
                <w:lang w:val="en-GB"/>
              </w:rPr>
            </w:pPr>
            <w:r w:rsidRPr="000D6EDC">
              <w:rPr>
                <w:sz w:val="24"/>
                <w:szCs w:val="24"/>
                <w:lang w:val="en-GB"/>
              </w:rPr>
              <w:t xml:space="preserve">(c) conducting two safety trainings for journalists from conflict zones and one “Training of Trainers” to build up a cadre of local experts (in conjunction with the International Federation of Journalists); </w:t>
            </w:r>
          </w:p>
          <w:p w:rsidR="009249ED" w:rsidRPr="000D6EDC" w:rsidRDefault="009249ED" w:rsidP="006159EF">
            <w:pPr>
              <w:spacing w:after="0" w:line="240" w:lineRule="auto"/>
              <w:rPr>
                <w:sz w:val="24"/>
                <w:szCs w:val="24"/>
                <w:lang w:val="en-GB"/>
              </w:rPr>
            </w:pPr>
            <w:r w:rsidRPr="000D6EDC">
              <w:rPr>
                <w:sz w:val="24"/>
                <w:szCs w:val="24"/>
                <w:lang w:val="uk-UA"/>
              </w:rPr>
              <w:t>(</w:t>
            </w:r>
            <w:r w:rsidRPr="000D6EDC">
              <w:rPr>
                <w:sz w:val="24"/>
                <w:szCs w:val="24"/>
                <w:lang w:val="en-GB"/>
              </w:rPr>
              <w:t>d</w:t>
            </w:r>
            <w:r w:rsidRPr="000D6EDC">
              <w:rPr>
                <w:sz w:val="24"/>
                <w:szCs w:val="24"/>
                <w:lang w:val="uk-UA"/>
              </w:rPr>
              <w:t>) </w:t>
            </w:r>
            <w:r w:rsidR="006E054B">
              <w:rPr>
                <w:sz w:val="24"/>
                <w:szCs w:val="24"/>
              </w:rPr>
              <w:t>providing</w:t>
            </w:r>
            <w:r w:rsidRPr="000D6EDC">
              <w:rPr>
                <w:sz w:val="24"/>
                <w:szCs w:val="24"/>
                <w:lang w:val="en-GB"/>
              </w:rPr>
              <w:t xml:space="preserve"> </w:t>
            </w:r>
            <w:r w:rsidRPr="000D6EDC">
              <w:rPr>
                <w:sz w:val="24"/>
                <w:szCs w:val="24"/>
                <w:lang w:val="uk-UA"/>
              </w:rPr>
              <w:t>a small qua</w:t>
            </w:r>
            <w:r w:rsidRPr="000D6EDC">
              <w:rPr>
                <w:sz w:val="24"/>
                <w:szCs w:val="24"/>
              </w:rPr>
              <w:t>n</w:t>
            </w:r>
            <w:r w:rsidRPr="000D6EDC">
              <w:rPr>
                <w:sz w:val="24"/>
                <w:szCs w:val="24"/>
                <w:lang w:val="uk-UA"/>
              </w:rPr>
              <w:t>tity of ph</w:t>
            </w:r>
            <w:r w:rsidRPr="000D6EDC">
              <w:rPr>
                <w:sz w:val="24"/>
                <w:szCs w:val="24"/>
                <w:lang w:val="en-GB"/>
              </w:rPr>
              <w:t>y</w:t>
            </w:r>
            <w:r w:rsidRPr="000D6EDC">
              <w:rPr>
                <w:sz w:val="24"/>
                <w:szCs w:val="24"/>
                <w:lang w:val="uk-UA"/>
              </w:rPr>
              <w:t>sical protection gear for journalists working in the conflict zone</w:t>
            </w:r>
            <w:r w:rsidRPr="000D6EDC">
              <w:rPr>
                <w:sz w:val="24"/>
                <w:szCs w:val="24"/>
                <w:lang w:val="en-GB"/>
              </w:rPr>
              <w:t>s</w:t>
            </w:r>
            <w:r w:rsidRPr="000D6EDC">
              <w:rPr>
                <w:sz w:val="24"/>
                <w:szCs w:val="24"/>
                <w:lang w:val="uk-UA"/>
              </w:rPr>
              <w:t xml:space="preserve"> (to be held by the Center and len</w:t>
            </w:r>
            <w:r w:rsidRPr="000D6EDC">
              <w:rPr>
                <w:sz w:val="24"/>
                <w:szCs w:val="24"/>
                <w:lang w:val="en-GB"/>
              </w:rPr>
              <w:t>t</w:t>
            </w:r>
            <w:r w:rsidRPr="000D6EDC">
              <w:rPr>
                <w:sz w:val="24"/>
                <w:szCs w:val="24"/>
                <w:lang w:val="uk-UA"/>
              </w:rPr>
              <w:t xml:space="preserve"> to journalists for temporary use); </w:t>
            </w:r>
          </w:p>
          <w:p w:rsidR="009249ED" w:rsidRPr="000D6EDC" w:rsidRDefault="009249ED" w:rsidP="006159EF">
            <w:pPr>
              <w:spacing w:after="0" w:line="240" w:lineRule="auto"/>
              <w:rPr>
                <w:sz w:val="24"/>
                <w:szCs w:val="24"/>
                <w:lang w:val="en-GB"/>
              </w:rPr>
            </w:pPr>
            <w:r w:rsidRPr="000D6EDC">
              <w:rPr>
                <w:sz w:val="24"/>
                <w:szCs w:val="24"/>
                <w:lang w:val="en-GB"/>
              </w:rPr>
              <w:t xml:space="preserve">(e) </w:t>
            </w:r>
            <w:proofErr w:type="gramStart"/>
            <w:r w:rsidRPr="000D6EDC">
              <w:rPr>
                <w:sz w:val="24"/>
                <w:szCs w:val="24"/>
                <w:lang w:val="en-GB"/>
              </w:rPr>
              <w:t>maintaining</w:t>
            </w:r>
            <w:proofErr w:type="gramEnd"/>
            <w:r w:rsidRPr="000D6EDC">
              <w:rPr>
                <w:sz w:val="24"/>
                <w:szCs w:val="24"/>
                <w:lang w:val="en-GB"/>
              </w:rPr>
              <w:t xml:space="preserve"> a “safety fund” of $30,000 to respond to immediate journalists</w:t>
            </w:r>
            <w:r w:rsidR="006E054B">
              <w:rPr>
                <w:sz w:val="24"/>
                <w:szCs w:val="24"/>
                <w:lang w:val="en-GB"/>
              </w:rPr>
              <w:t>’</w:t>
            </w:r>
            <w:r w:rsidRPr="000D6EDC">
              <w:rPr>
                <w:sz w:val="24"/>
                <w:szCs w:val="24"/>
                <w:lang w:val="en-GB"/>
              </w:rPr>
              <w:t xml:space="preserve"> safety needs.</w:t>
            </w:r>
          </w:p>
          <w:p w:rsidR="009249ED" w:rsidRPr="000D6EDC" w:rsidRDefault="006E054B" w:rsidP="00062C42">
            <w:pPr>
              <w:spacing w:after="0" w:line="240" w:lineRule="auto"/>
              <w:rPr>
                <w:sz w:val="24"/>
                <w:szCs w:val="24"/>
                <w:lang w:val="en-GB"/>
              </w:rPr>
            </w:pPr>
            <w:r>
              <w:rPr>
                <w:sz w:val="24"/>
                <w:szCs w:val="24"/>
                <w:lang w:val="en-GB"/>
              </w:rPr>
              <w:t xml:space="preserve">In addition, </w:t>
            </w:r>
            <w:r w:rsidR="009249ED" w:rsidRPr="000D6EDC">
              <w:rPr>
                <w:sz w:val="24"/>
                <w:szCs w:val="24"/>
                <w:lang w:val="en-GB"/>
              </w:rPr>
              <w:t xml:space="preserve">a consultant </w:t>
            </w:r>
            <w:r>
              <w:rPr>
                <w:sz w:val="24"/>
                <w:szCs w:val="24"/>
                <w:lang w:val="en-GB"/>
              </w:rPr>
              <w:t>will be funded to assist the JCC</w:t>
            </w:r>
            <w:r w:rsidR="009249ED" w:rsidRPr="000D6EDC">
              <w:rPr>
                <w:sz w:val="24"/>
                <w:szCs w:val="24"/>
                <w:lang w:val="en-GB"/>
              </w:rPr>
              <w:t xml:space="preserve"> administ</w:t>
            </w:r>
            <w:r>
              <w:rPr>
                <w:sz w:val="24"/>
                <w:szCs w:val="24"/>
                <w:lang w:val="en-GB"/>
              </w:rPr>
              <w:t>er the grant as</w:t>
            </w:r>
            <w:r w:rsidR="009249ED" w:rsidRPr="000D6EDC">
              <w:rPr>
                <w:sz w:val="24"/>
                <w:szCs w:val="24"/>
                <w:lang w:val="en-GB"/>
              </w:rPr>
              <w:t xml:space="preserve"> the JCC’s own organizational capacity to manage and administer grants</w:t>
            </w:r>
            <w:r>
              <w:rPr>
                <w:sz w:val="24"/>
                <w:szCs w:val="24"/>
                <w:lang w:val="en-GB"/>
              </w:rPr>
              <w:t xml:space="preserve"> requires strengthening</w:t>
            </w:r>
            <w:r w:rsidR="009249ED" w:rsidRPr="000D6EDC">
              <w:rPr>
                <w:sz w:val="24"/>
                <w:szCs w:val="24"/>
                <w:lang w:val="en-GB"/>
              </w:rPr>
              <w:t xml:space="preserve">. JCC staff are </w:t>
            </w:r>
            <w:r>
              <w:rPr>
                <w:sz w:val="24"/>
                <w:szCs w:val="24"/>
                <w:lang w:val="en-GB"/>
              </w:rPr>
              <w:t>primarily activists who are excellent at operational tasks</w:t>
            </w:r>
            <w:r w:rsidR="009249ED" w:rsidRPr="000D6EDC">
              <w:rPr>
                <w:sz w:val="24"/>
                <w:szCs w:val="24"/>
                <w:lang w:val="en-GB"/>
              </w:rPr>
              <w:t>, but have little time and exp</w:t>
            </w:r>
            <w:r>
              <w:rPr>
                <w:sz w:val="24"/>
                <w:szCs w:val="24"/>
                <w:lang w:val="en-GB"/>
              </w:rPr>
              <w:t>erience with administration</w:t>
            </w:r>
            <w:r w:rsidR="009249ED" w:rsidRPr="000D6EDC">
              <w:rPr>
                <w:sz w:val="24"/>
                <w:szCs w:val="24"/>
                <w:lang w:val="en-GB"/>
              </w:rPr>
              <w:t xml:space="preserve">. This extra help will also lift a burden off JCC members who are already overstretched. </w:t>
            </w:r>
          </w:p>
          <w:p w:rsidR="009249ED" w:rsidRPr="000D6EDC" w:rsidRDefault="009249ED" w:rsidP="006159EF">
            <w:pPr>
              <w:spacing w:after="0" w:line="240" w:lineRule="auto"/>
              <w:rPr>
                <w:b/>
                <w:sz w:val="24"/>
                <w:szCs w:val="24"/>
                <w:lang w:val="en-GB"/>
              </w:rPr>
            </w:pPr>
            <w:r w:rsidRPr="000D6EDC">
              <w:rPr>
                <w:b/>
                <w:sz w:val="24"/>
                <w:szCs w:val="24"/>
                <w:lang w:val="en-GB"/>
              </w:rPr>
              <w:t>Total projected costs: $100,259</w:t>
            </w:r>
          </w:p>
          <w:p w:rsidR="009249ED" w:rsidRPr="000D6EDC" w:rsidRDefault="009249ED" w:rsidP="006159EF">
            <w:pPr>
              <w:spacing w:after="0" w:line="240" w:lineRule="auto"/>
              <w:rPr>
                <w:b/>
                <w:sz w:val="24"/>
                <w:szCs w:val="24"/>
                <w:lang w:val="en-GB"/>
              </w:rPr>
            </w:pPr>
          </w:p>
          <w:p w:rsidR="009249ED" w:rsidRPr="000D6EDC" w:rsidRDefault="009249ED" w:rsidP="006159EF">
            <w:pPr>
              <w:spacing w:after="0" w:line="240" w:lineRule="auto"/>
              <w:rPr>
                <w:b/>
                <w:sz w:val="24"/>
                <w:szCs w:val="24"/>
                <w:lang w:val="en-GB"/>
              </w:rPr>
            </w:pPr>
            <w:r w:rsidRPr="000D6EDC">
              <w:rPr>
                <w:b/>
                <w:sz w:val="24"/>
                <w:szCs w:val="24"/>
              </w:rPr>
              <w:lastRenderedPageBreak/>
              <w:t xml:space="preserve">2. Increasing employment opportunities for </w:t>
            </w:r>
            <w:r w:rsidRPr="000D6EDC">
              <w:rPr>
                <w:b/>
                <w:sz w:val="24"/>
                <w:szCs w:val="24"/>
                <w:lang w:val="uk-UA"/>
              </w:rPr>
              <w:t xml:space="preserve">journalists from </w:t>
            </w:r>
            <w:r w:rsidRPr="000D6EDC">
              <w:rPr>
                <w:b/>
                <w:sz w:val="24"/>
                <w:szCs w:val="24"/>
                <w:lang w:val="en-GB"/>
              </w:rPr>
              <w:t xml:space="preserve">eastern and southern </w:t>
            </w:r>
            <w:r w:rsidRPr="000D6EDC">
              <w:rPr>
                <w:b/>
                <w:sz w:val="24"/>
                <w:szCs w:val="24"/>
                <w:lang w:val="uk-UA"/>
              </w:rPr>
              <w:t>Ukraine</w:t>
            </w:r>
            <w:r w:rsidRPr="000D6EDC">
              <w:rPr>
                <w:b/>
                <w:sz w:val="24"/>
                <w:szCs w:val="24"/>
                <w:lang w:val="en-GB"/>
              </w:rPr>
              <w:t>:</w:t>
            </w:r>
            <w:r w:rsidRPr="000D6EDC">
              <w:rPr>
                <w:b/>
                <w:sz w:val="24"/>
                <w:szCs w:val="24"/>
              </w:rPr>
              <w:t xml:space="preserve"> </w:t>
            </w:r>
          </w:p>
          <w:p w:rsidR="009249ED" w:rsidRPr="000D6EDC" w:rsidRDefault="009249ED" w:rsidP="00062C42">
            <w:pPr>
              <w:spacing w:after="0" w:line="240" w:lineRule="auto"/>
              <w:rPr>
                <w:color w:val="1F497D"/>
                <w:sz w:val="24"/>
                <w:szCs w:val="24"/>
              </w:rPr>
            </w:pPr>
            <w:r w:rsidRPr="000D6EDC">
              <w:rPr>
                <w:sz w:val="24"/>
                <w:szCs w:val="24"/>
                <w:lang w:val="en-GB"/>
              </w:rPr>
              <w:t xml:space="preserve">(a) </w:t>
            </w:r>
            <w:r w:rsidRPr="000D6EDC">
              <w:rPr>
                <w:b/>
                <w:sz w:val="24"/>
                <w:szCs w:val="24"/>
                <w:lang w:val="en-GB"/>
              </w:rPr>
              <w:t>Eastern Fellowships for Journalists</w:t>
            </w:r>
            <w:r w:rsidRPr="000D6EDC">
              <w:rPr>
                <w:sz w:val="24"/>
                <w:szCs w:val="24"/>
                <w:lang w:val="en-GB"/>
              </w:rPr>
              <w:t xml:space="preserve"> to help</w:t>
            </w:r>
            <w:r w:rsidRPr="000D6EDC">
              <w:rPr>
                <w:sz w:val="24"/>
                <w:szCs w:val="24"/>
              </w:rPr>
              <w:t xml:space="preserve"> </w:t>
            </w:r>
            <w:r w:rsidRPr="000D6EDC">
              <w:rPr>
                <w:sz w:val="24"/>
                <w:szCs w:val="24"/>
                <w:lang w:val="uk-UA"/>
              </w:rPr>
              <w:t>journalists</w:t>
            </w:r>
            <w:r w:rsidRPr="000D6EDC">
              <w:rPr>
                <w:sz w:val="24"/>
                <w:szCs w:val="24"/>
              </w:rPr>
              <w:t xml:space="preserve"> from eastern and southern Ukraine</w:t>
            </w:r>
            <w:r w:rsidRPr="000D6EDC">
              <w:rPr>
                <w:sz w:val="24"/>
                <w:szCs w:val="24"/>
                <w:lang w:val="uk-UA"/>
              </w:rPr>
              <w:t xml:space="preserve"> </w:t>
            </w:r>
            <w:r w:rsidRPr="000D6EDC">
              <w:rPr>
                <w:sz w:val="24"/>
                <w:szCs w:val="24"/>
              </w:rPr>
              <w:t>develop contacts and work-ties</w:t>
            </w:r>
            <w:r w:rsidRPr="000D6EDC">
              <w:rPr>
                <w:sz w:val="24"/>
                <w:szCs w:val="24"/>
                <w:lang w:val="uk-UA"/>
              </w:rPr>
              <w:t xml:space="preserve"> </w:t>
            </w:r>
            <w:r w:rsidRPr="000D6EDC">
              <w:rPr>
                <w:sz w:val="24"/>
                <w:szCs w:val="24"/>
              </w:rPr>
              <w:t>with</w:t>
            </w:r>
            <w:r w:rsidRPr="000D6EDC">
              <w:rPr>
                <w:sz w:val="24"/>
                <w:szCs w:val="24"/>
                <w:lang w:val="uk-UA"/>
              </w:rPr>
              <w:t xml:space="preserve"> media </w:t>
            </w:r>
            <w:r w:rsidRPr="000D6EDC">
              <w:rPr>
                <w:sz w:val="24"/>
                <w:szCs w:val="24"/>
              </w:rPr>
              <w:t>in various parts of</w:t>
            </w:r>
            <w:r w:rsidRPr="000D6EDC">
              <w:rPr>
                <w:sz w:val="24"/>
                <w:szCs w:val="24"/>
                <w:lang w:val="uk-UA"/>
              </w:rPr>
              <w:t xml:space="preserve"> Ukraine. </w:t>
            </w:r>
            <w:r w:rsidRPr="000D6EDC">
              <w:rPr>
                <w:sz w:val="24"/>
                <w:szCs w:val="24"/>
                <w:lang w:val="en-GB"/>
              </w:rPr>
              <w:t xml:space="preserve">This initiative will be developed and implemented together with </w:t>
            </w:r>
            <w:proofErr w:type="spellStart"/>
            <w:r w:rsidRPr="000D6EDC">
              <w:rPr>
                <w:sz w:val="24"/>
                <w:szCs w:val="24"/>
                <w:lang w:val="en-GB"/>
              </w:rPr>
              <w:t>Internews</w:t>
            </w:r>
            <w:proofErr w:type="spellEnd"/>
            <w:r w:rsidRPr="000D6EDC">
              <w:rPr>
                <w:sz w:val="24"/>
                <w:szCs w:val="24"/>
                <w:lang w:val="en-GB"/>
              </w:rPr>
              <w:t xml:space="preserve"> Ukraine, in</w:t>
            </w:r>
            <w:r w:rsidRPr="000D6EDC">
              <w:rPr>
                <w:sz w:val="24"/>
                <w:szCs w:val="24"/>
                <w:lang w:val="uk-UA"/>
              </w:rPr>
              <w:t xml:space="preserve"> partnership with the Independent Association of Broadcasters</w:t>
            </w:r>
            <w:r w:rsidRPr="000D6EDC">
              <w:rPr>
                <w:sz w:val="24"/>
                <w:szCs w:val="24"/>
                <w:lang w:val="en-GB"/>
              </w:rPr>
              <w:t xml:space="preserve">, the Association of Regional Publishers, the journalists’ trade unions, and key media partners such as </w:t>
            </w:r>
            <w:proofErr w:type="spellStart"/>
            <w:r w:rsidRPr="000D6EDC">
              <w:rPr>
                <w:i/>
                <w:sz w:val="24"/>
                <w:szCs w:val="24"/>
                <w:lang w:val="en-GB"/>
              </w:rPr>
              <w:t>Hromadske</w:t>
            </w:r>
            <w:proofErr w:type="spellEnd"/>
            <w:r w:rsidRPr="000D6EDC">
              <w:rPr>
                <w:sz w:val="24"/>
                <w:szCs w:val="24"/>
                <w:lang w:val="en-GB"/>
              </w:rPr>
              <w:t xml:space="preserve"> and </w:t>
            </w:r>
            <w:proofErr w:type="spellStart"/>
            <w:r w:rsidRPr="000D6EDC">
              <w:rPr>
                <w:i/>
                <w:sz w:val="24"/>
                <w:szCs w:val="24"/>
                <w:lang w:val="en-GB"/>
              </w:rPr>
              <w:t>Spilno</w:t>
            </w:r>
            <w:proofErr w:type="spellEnd"/>
            <w:r w:rsidRPr="000D6EDC">
              <w:rPr>
                <w:sz w:val="24"/>
                <w:szCs w:val="24"/>
                <w:lang w:val="en-GB"/>
              </w:rPr>
              <w:t xml:space="preserve"> TVB</w:t>
            </w:r>
            <w:r w:rsidRPr="000D6EDC">
              <w:rPr>
                <w:sz w:val="24"/>
                <w:szCs w:val="24"/>
                <w:lang w:val="uk-UA"/>
              </w:rPr>
              <w:t>.</w:t>
            </w:r>
            <w:r w:rsidRPr="000D6EDC">
              <w:rPr>
                <w:sz w:val="24"/>
                <w:szCs w:val="24"/>
                <w:lang w:val="en-GB"/>
              </w:rPr>
              <w:t xml:space="preserve"> </w:t>
            </w:r>
            <w:r w:rsidRPr="000D6EDC">
              <w:rPr>
                <w:sz w:val="24"/>
                <w:szCs w:val="24"/>
                <w:lang w:val="uk-UA"/>
              </w:rPr>
              <w:t xml:space="preserve"> We </w:t>
            </w:r>
            <w:r w:rsidRPr="000D6EDC">
              <w:rPr>
                <w:sz w:val="24"/>
                <w:szCs w:val="24"/>
                <w:lang w:val="en-GB"/>
              </w:rPr>
              <w:t xml:space="preserve">hope to provide </w:t>
            </w:r>
            <w:r w:rsidRPr="000D6EDC">
              <w:rPr>
                <w:sz w:val="24"/>
                <w:szCs w:val="24"/>
                <w:lang w:val="uk-UA"/>
              </w:rPr>
              <w:t>2</w:t>
            </w:r>
            <w:r w:rsidRPr="000D6EDC">
              <w:rPr>
                <w:sz w:val="24"/>
                <w:szCs w:val="24"/>
                <w:lang w:val="en-GB"/>
              </w:rPr>
              <w:t>5</w:t>
            </w:r>
            <w:r w:rsidRPr="000D6EDC">
              <w:rPr>
                <w:sz w:val="24"/>
                <w:szCs w:val="24"/>
                <w:lang w:val="uk-UA"/>
              </w:rPr>
              <w:t xml:space="preserve"> </w:t>
            </w:r>
            <w:r w:rsidRPr="000D6EDC">
              <w:rPr>
                <w:sz w:val="24"/>
                <w:szCs w:val="24"/>
              </w:rPr>
              <w:t xml:space="preserve">six-month </w:t>
            </w:r>
            <w:r w:rsidRPr="000D6EDC">
              <w:rPr>
                <w:sz w:val="24"/>
                <w:szCs w:val="24"/>
                <w:lang w:val="en-GB"/>
              </w:rPr>
              <w:t>fellowships (including training and travel stipends, where needed)</w:t>
            </w:r>
            <w:r>
              <w:rPr>
                <w:sz w:val="24"/>
                <w:szCs w:val="24"/>
                <w:lang w:val="en-GB"/>
              </w:rPr>
              <w:t>,</w:t>
            </w:r>
            <w:r w:rsidRPr="000D6EDC">
              <w:rPr>
                <w:sz w:val="24"/>
                <w:szCs w:val="24"/>
                <w:lang w:val="en-GB"/>
              </w:rPr>
              <w:t xml:space="preserve"> as well as support for a full-time officer to administer the fellowship project at </w:t>
            </w:r>
            <w:proofErr w:type="spellStart"/>
            <w:r w:rsidRPr="000D6EDC">
              <w:rPr>
                <w:sz w:val="24"/>
                <w:szCs w:val="24"/>
                <w:lang w:val="en-GB"/>
              </w:rPr>
              <w:t>Internews</w:t>
            </w:r>
            <w:proofErr w:type="spellEnd"/>
            <w:r w:rsidRPr="000D6EDC">
              <w:rPr>
                <w:sz w:val="24"/>
                <w:szCs w:val="24"/>
                <w:lang w:val="en-GB"/>
              </w:rPr>
              <w:t>-Ukraine, a project partner.</w:t>
            </w:r>
            <w:r w:rsidRPr="000D6EDC">
              <w:rPr>
                <w:color w:val="1F497D"/>
                <w:sz w:val="24"/>
                <w:szCs w:val="24"/>
              </w:rPr>
              <w:t xml:space="preserve"> </w:t>
            </w:r>
            <w:r w:rsidR="006E054B">
              <w:rPr>
                <w:sz w:val="24"/>
                <w:szCs w:val="24"/>
              </w:rPr>
              <w:t>T</w:t>
            </w:r>
            <w:r w:rsidRPr="000D6EDC">
              <w:rPr>
                <w:sz w:val="24"/>
                <w:szCs w:val="24"/>
              </w:rPr>
              <w:t>he fellowships will support journalists who have already been displaced to access employment opportunities, but they could also be provided to journalists who have remained in conflict areas where the media are not able to provide salaries due the political and economic conditions.</w:t>
            </w:r>
          </w:p>
          <w:p w:rsidR="009249ED" w:rsidRPr="000D6EDC" w:rsidRDefault="009249ED" w:rsidP="006159EF">
            <w:pPr>
              <w:spacing w:after="0" w:line="240" w:lineRule="auto"/>
              <w:rPr>
                <w:b/>
                <w:bCs/>
                <w:sz w:val="24"/>
                <w:szCs w:val="24"/>
                <w:lang w:val="en-GB"/>
              </w:rPr>
            </w:pPr>
            <w:r w:rsidRPr="000D6EDC">
              <w:rPr>
                <w:b/>
                <w:bCs/>
                <w:sz w:val="24"/>
                <w:szCs w:val="24"/>
                <w:lang w:val="en-GB"/>
              </w:rPr>
              <w:t xml:space="preserve">Expected support: $150,436 (mainly a grant to </w:t>
            </w:r>
            <w:proofErr w:type="spellStart"/>
            <w:r w:rsidRPr="000D6EDC">
              <w:rPr>
                <w:b/>
                <w:bCs/>
                <w:sz w:val="24"/>
                <w:szCs w:val="24"/>
                <w:lang w:val="en-GB"/>
              </w:rPr>
              <w:t>Internews</w:t>
            </w:r>
            <w:proofErr w:type="spellEnd"/>
            <w:r w:rsidRPr="000D6EDC">
              <w:rPr>
                <w:b/>
                <w:bCs/>
                <w:sz w:val="24"/>
                <w:szCs w:val="24"/>
                <w:lang w:val="en-GB"/>
              </w:rPr>
              <w:t xml:space="preserve">-Ukraine) </w:t>
            </w:r>
          </w:p>
          <w:p w:rsidR="009249ED" w:rsidRPr="000D6EDC" w:rsidRDefault="009249ED" w:rsidP="006159EF">
            <w:pPr>
              <w:spacing w:after="0" w:line="240" w:lineRule="auto"/>
              <w:rPr>
                <w:b/>
                <w:bCs/>
                <w:sz w:val="24"/>
                <w:szCs w:val="24"/>
                <w:lang w:val="en-GB"/>
              </w:rPr>
            </w:pPr>
          </w:p>
          <w:p w:rsidR="009249ED" w:rsidRPr="000D6EDC" w:rsidRDefault="009249ED" w:rsidP="00A16527">
            <w:pPr>
              <w:spacing w:after="0" w:line="240" w:lineRule="auto"/>
              <w:rPr>
                <w:sz w:val="24"/>
                <w:szCs w:val="24"/>
                <w:lang w:val="en-GB"/>
              </w:rPr>
            </w:pPr>
            <w:r w:rsidRPr="000D6EDC">
              <w:rPr>
                <w:sz w:val="24"/>
                <w:szCs w:val="24"/>
                <w:lang w:val="en-GB"/>
              </w:rPr>
              <w:t xml:space="preserve">(b) </w:t>
            </w:r>
            <w:r w:rsidRPr="000D6EDC">
              <w:rPr>
                <w:b/>
                <w:bCs/>
                <w:sz w:val="24"/>
                <w:szCs w:val="24"/>
              </w:rPr>
              <w:t>S</w:t>
            </w:r>
            <w:r w:rsidRPr="000D6EDC">
              <w:rPr>
                <w:b/>
                <w:bCs/>
                <w:sz w:val="24"/>
                <w:szCs w:val="24"/>
                <w:lang w:val="uk-UA"/>
              </w:rPr>
              <w:t xml:space="preserve">upport for </w:t>
            </w:r>
            <w:r w:rsidRPr="000D6EDC">
              <w:rPr>
                <w:b/>
                <w:bCs/>
                <w:sz w:val="24"/>
                <w:szCs w:val="24"/>
                <w:lang w:val="en-GB"/>
              </w:rPr>
              <w:t xml:space="preserve">the </w:t>
            </w:r>
            <w:r w:rsidRPr="000D6EDC">
              <w:rPr>
                <w:b/>
                <w:bCs/>
                <w:sz w:val="24"/>
                <w:szCs w:val="24"/>
                <w:lang w:val="uk-UA"/>
              </w:rPr>
              <w:t xml:space="preserve">generation of </w:t>
            </w:r>
            <w:r w:rsidRPr="000D6EDC">
              <w:rPr>
                <w:b/>
                <w:bCs/>
                <w:sz w:val="24"/>
                <w:szCs w:val="24"/>
                <w:lang w:val="en-GB"/>
              </w:rPr>
              <w:t xml:space="preserve">independent </w:t>
            </w:r>
            <w:r w:rsidRPr="000D6EDC">
              <w:rPr>
                <w:b/>
                <w:bCs/>
                <w:sz w:val="24"/>
                <w:szCs w:val="24"/>
                <w:lang w:val="uk-UA"/>
              </w:rPr>
              <w:t>content from Crimea</w:t>
            </w:r>
            <w:r w:rsidRPr="000D6EDC">
              <w:rPr>
                <w:b/>
                <w:bCs/>
                <w:sz w:val="24"/>
                <w:szCs w:val="24"/>
                <w:lang w:val="en-GB"/>
              </w:rPr>
              <w:t xml:space="preserve"> and</w:t>
            </w:r>
            <w:r w:rsidRPr="000D6EDC">
              <w:rPr>
                <w:b/>
                <w:bCs/>
                <w:sz w:val="24"/>
                <w:szCs w:val="24"/>
                <w:lang w:val="uk-UA"/>
              </w:rPr>
              <w:t xml:space="preserve"> </w:t>
            </w:r>
            <w:r w:rsidRPr="000D6EDC">
              <w:rPr>
                <w:b/>
                <w:bCs/>
                <w:sz w:val="24"/>
                <w:szCs w:val="24"/>
              </w:rPr>
              <w:t xml:space="preserve">eastern Ukraine. </w:t>
            </w:r>
            <w:r w:rsidRPr="000D6EDC">
              <w:rPr>
                <w:b/>
                <w:bCs/>
                <w:sz w:val="24"/>
                <w:szCs w:val="24"/>
                <w:lang w:val="uk-UA"/>
              </w:rPr>
              <w:t xml:space="preserve"> </w:t>
            </w:r>
            <w:r w:rsidRPr="000D6EDC">
              <w:rPr>
                <w:sz w:val="24"/>
                <w:szCs w:val="24"/>
                <w:lang w:val="en-GB"/>
              </w:rPr>
              <w:t xml:space="preserve">There is an information gap both in these regions and throughout the country given the hazardous work conditions and the exodus of journalists.  Overall, quality local journalism throughout Ukraine’s regions has dwindled in the past year due to unstable political conditions and a weakened economy.  For example, 50 percent of local television stations ceased to operate in 2013-2014, and there is no good quality local radio in Donetsk. The information gap in eastern Ukraine is only exacerbated by these factors.  </w:t>
            </w:r>
            <w:r w:rsidRPr="000D6EDC">
              <w:rPr>
                <w:sz w:val="24"/>
                <w:szCs w:val="24"/>
              </w:rPr>
              <w:t>W</w:t>
            </w:r>
            <w:r w:rsidRPr="000D6EDC">
              <w:rPr>
                <w:sz w:val="24"/>
                <w:szCs w:val="24"/>
                <w:lang w:val="uk-UA"/>
              </w:rPr>
              <w:t xml:space="preserve">e </w:t>
            </w:r>
            <w:r w:rsidRPr="000D6EDC">
              <w:rPr>
                <w:sz w:val="24"/>
                <w:szCs w:val="24"/>
                <w:lang w:val="en-GB"/>
              </w:rPr>
              <w:t>propose therefore to bolster content production by journalists and a</w:t>
            </w:r>
            <w:r w:rsidRPr="000D6EDC">
              <w:rPr>
                <w:sz w:val="24"/>
                <w:szCs w:val="24"/>
                <w:lang w:val="uk-UA"/>
              </w:rPr>
              <w:t xml:space="preserve">ctivists </w:t>
            </w:r>
            <w:r w:rsidRPr="000D6EDC">
              <w:rPr>
                <w:sz w:val="24"/>
                <w:szCs w:val="24"/>
                <w:lang w:val="en-GB"/>
              </w:rPr>
              <w:t xml:space="preserve">who continue to </w:t>
            </w:r>
            <w:r w:rsidRPr="000D6EDC">
              <w:rPr>
                <w:sz w:val="24"/>
                <w:szCs w:val="24"/>
                <w:lang w:val="uk-UA"/>
              </w:rPr>
              <w:t>work in the</w:t>
            </w:r>
            <w:r w:rsidRPr="000D6EDC">
              <w:rPr>
                <w:sz w:val="24"/>
                <w:szCs w:val="24"/>
              </w:rPr>
              <w:t>se</w:t>
            </w:r>
            <w:r w:rsidRPr="000D6EDC">
              <w:rPr>
                <w:sz w:val="24"/>
                <w:szCs w:val="24"/>
                <w:lang w:val="uk-UA"/>
              </w:rPr>
              <w:t xml:space="preserve"> </w:t>
            </w:r>
            <w:r w:rsidRPr="000D6EDC">
              <w:rPr>
                <w:sz w:val="24"/>
                <w:szCs w:val="24"/>
              </w:rPr>
              <w:t xml:space="preserve">areas, and support new journalism initiatives. We envision that media content will be produced for both the national level media, to provide them with reliable information from the conflict-stricken regions, but also for local level media with the purposes of dissemination in eastern and southern Ukraine. </w:t>
            </w:r>
            <w:r w:rsidRPr="000D6EDC">
              <w:rPr>
                <w:sz w:val="24"/>
                <w:szCs w:val="24"/>
                <w:lang w:val="en-GB"/>
              </w:rPr>
              <w:t xml:space="preserve">Possible recipients of support are </w:t>
            </w:r>
            <w:r w:rsidRPr="000D6EDC">
              <w:rPr>
                <w:sz w:val="24"/>
                <w:szCs w:val="24"/>
                <w:lang w:val="uk-UA"/>
              </w:rPr>
              <w:t>"</w:t>
            </w:r>
            <w:r w:rsidRPr="000D6EDC">
              <w:rPr>
                <w:i/>
                <w:sz w:val="24"/>
                <w:szCs w:val="24"/>
                <w:lang w:val="uk-UA"/>
              </w:rPr>
              <w:t>Krym-Realiyi</w:t>
            </w:r>
            <w:r w:rsidRPr="000D6EDC">
              <w:rPr>
                <w:sz w:val="24"/>
                <w:szCs w:val="24"/>
                <w:lang w:val="uk-UA"/>
              </w:rPr>
              <w:t>" (</w:t>
            </w:r>
            <w:hyperlink r:id="rId6" w:history="1">
              <w:r w:rsidRPr="000D6EDC">
                <w:rPr>
                  <w:rStyle w:val="Hyperlink"/>
                  <w:sz w:val="24"/>
                  <w:szCs w:val="24"/>
                  <w:lang w:val="uk-UA"/>
                </w:rPr>
                <w:t>www.krymr.org</w:t>
              </w:r>
            </w:hyperlink>
            <w:r w:rsidRPr="000D6EDC">
              <w:rPr>
                <w:sz w:val="24"/>
                <w:szCs w:val="24"/>
                <w:lang w:val="uk-UA"/>
              </w:rPr>
              <w:t>)</w:t>
            </w:r>
            <w:r w:rsidRPr="000D6EDC">
              <w:rPr>
                <w:sz w:val="24"/>
                <w:szCs w:val="24"/>
              </w:rPr>
              <w:t>;</w:t>
            </w:r>
            <w:r w:rsidRPr="000D6EDC">
              <w:rPr>
                <w:sz w:val="24"/>
                <w:szCs w:val="24"/>
                <w:lang w:val="uk-UA"/>
              </w:rPr>
              <w:t xml:space="preserve"> Oleksiy Matsuka of </w:t>
            </w:r>
            <w:r w:rsidRPr="000D6EDC">
              <w:rPr>
                <w:i/>
                <w:sz w:val="24"/>
                <w:szCs w:val="24"/>
                <w:lang w:val="uk-UA"/>
              </w:rPr>
              <w:t>Hromadske</w:t>
            </w:r>
            <w:r w:rsidRPr="000D6EDC">
              <w:rPr>
                <w:sz w:val="24"/>
                <w:szCs w:val="24"/>
              </w:rPr>
              <w:t xml:space="preserve"> </w:t>
            </w:r>
            <w:r w:rsidRPr="000D6EDC">
              <w:rPr>
                <w:sz w:val="24"/>
                <w:szCs w:val="24"/>
                <w:lang w:val="uk-UA"/>
              </w:rPr>
              <w:t>TV-Donetsk</w:t>
            </w:r>
            <w:r w:rsidRPr="000D6EDC">
              <w:rPr>
                <w:sz w:val="24"/>
                <w:szCs w:val="24"/>
              </w:rPr>
              <w:t>;</w:t>
            </w:r>
            <w:r w:rsidRPr="000D6EDC">
              <w:rPr>
                <w:sz w:val="24"/>
                <w:szCs w:val="24"/>
                <w:lang w:val="uk-UA"/>
              </w:rPr>
              <w:t xml:space="preserve"> Serhiy Garmash</w:t>
            </w:r>
            <w:r w:rsidRPr="000D6EDC">
              <w:rPr>
                <w:sz w:val="24"/>
                <w:szCs w:val="24"/>
              </w:rPr>
              <w:t xml:space="preserve"> of </w:t>
            </w:r>
            <w:proofErr w:type="spellStart"/>
            <w:r w:rsidRPr="000D6EDC">
              <w:rPr>
                <w:sz w:val="24"/>
                <w:szCs w:val="24"/>
              </w:rPr>
              <w:t>Ostrov</w:t>
            </w:r>
            <w:proofErr w:type="spellEnd"/>
            <w:r w:rsidRPr="000D6EDC">
              <w:rPr>
                <w:sz w:val="24"/>
                <w:szCs w:val="24"/>
              </w:rPr>
              <w:t xml:space="preserve"> webzine (</w:t>
            </w:r>
            <w:hyperlink r:id="rId7" w:history="1">
              <w:r w:rsidRPr="000D6EDC">
                <w:rPr>
                  <w:rStyle w:val="Hyperlink"/>
                  <w:sz w:val="24"/>
                  <w:szCs w:val="24"/>
                  <w:lang w:val="uk-UA"/>
                </w:rPr>
                <w:t>www.ostro.org</w:t>
              </w:r>
            </w:hyperlink>
            <w:r w:rsidRPr="000D6EDC">
              <w:rPr>
                <w:rStyle w:val="Hyperlink"/>
                <w:sz w:val="24"/>
                <w:szCs w:val="24"/>
              </w:rPr>
              <w:t>)</w:t>
            </w:r>
            <w:r w:rsidRPr="000D6EDC">
              <w:rPr>
                <w:sz w:val="24"/>
                <w:szCs w:val="24"/>
              </w:rPr>
              <w:t>, also based</w:t>
            </w:r>
            <w:r w:rsidRPr="000D6EDC">
              <w:rPr>
                <w:sz w:val="24"/>
                <w:szCs w:val="24"/>
                <w:lang w:val="en-GB"/>
              </w:rPr>
              <w:t xml:space="preserve"> in the </w:t>
            </w:r>
            <w:r w:rsidRPr="000D6EDC">
              <w:rPr>
                <w:sz w:val="24"/>
                <w:szCs w:val="24"/>
                <w:lang w:val="uk-UA"/>
              </w:rPr>
              <w:t>Donetsk region</w:t>
            </w:r>
            <w:r w:rsidRPr="000D6EDC">
              <w:rPr>
                <w:sz w:val="24"/>
                <w:szCs w:val="24"/>
              </w:rPr>
              <w:t>;</w:t>
            </w:r>
            <w:r w:rsidRPr="000D6EDC">
              <w:rPr>
                <w:sz w:val="24"/>
                <w:szCs w:val="24"/>
                <w:lang w:val="uk-UA"/>
              </w:rPr>
              <w:t xml:space="preserve"> and</w:t>
            </w:r>
            <w:r w:rsidRPr="000D6EDC">
              <w:rPr>
                <w:sz w:val="24"/>
                <w:szCs w:val="24"/>
              </w:rPr>
              <w:t xml:space="preserve"> the group</w:t>
            </w:r>
            <w:r w:rsidRPr="000D6EDC">
              <w:rPr>
                <w:sz w:val="24"/>
                <w:szCs w:val="24"/>
                <w:lang w:val="uk-UA"/>
              </w:rPr>
              <w:t xml:space="preserve"> </w:t>
            </w:r>
            <w:r w:rsidRPr="000D6EDC">
              <w:rPr>
                <w:sz w:val="24"/>
                <w:szCs w:val="24"/>
              </w:rPr>
              <w:t>“</w:t>
            </w:r>
            <w:r w:rsidRPr="000D6EDC">
              <w:rPr>
                <w:sz w:val="24"/>
                <w:szCs w:val="24"/>
                <w:lang w:val="uk-UA"/>
              </w:rPr>
              <w:t>IT Sector Kharkiv</w:t>
            </w:r>
            <w:r w:rsidRPr="000D6EDC">
              <w:rPr>
                <w:sz w:val="24"/>
                <w:szCs w:val="24"/>
              </w:rPr>
              <w:t>.”</w:t>
            </w:r>
            <w:r w:rsidRPr="000D6EDC">
              <w:rPr>
                <w:sz w:val="24"/>
                <w:szCs w:val="24"/>
                <w:lang w:val="en-GB"/>
              </w:rPr>
              <w:t xml:space="preserve"> We will also launch a call for proposals during which we expect other initiatives to appear. </w:t>
            </w:r>
          </w:p>
          <w:p w:rsidR="009249ED" w:rsidRPr="000D6EDC" w:rsidRDefault="009249ED" w:rsidP="006159EF">
            <w:pPr>
              <w:spacing w:after="0" w:line="240" w:lineRule="auto"/>
              <w:rPr>
                <w:b/>
                <w:sz w:val="24"/>
                <w:szCs w:val="24"/>
                <w:lang w:val="en-GB"/>
              </w:rPr>
            </w:pPr>
            <w:r w:rsidRPr="000D6EDC">
              <w:rPr>
                <w:b/>
                <w:sz w:val="24"/>
                <w:szCs w:val="24"/>
                <w:lang w:val="en-GB"/>
              </w:rPr>
              <w:t xml:space="preserve">Expected support: $150,000 (4-5 </w:t>
            </w:r>
            <w:proofErr w:type="spellStart"/>
            <w:r w:rsidRPr="000D6EDC">
              <w:rPr>
                <w:b/>
                <w:sz w:val="24"/>
                <w:szCs w:val="24"/>
                <w:lang w:val="en-GB"/>
              </w:rPr>
              <w:t>subgrants</w:t>
            </w:r>
            <w:proofErr w:type="spellEnd"/>
            <w:r w:rsidRPr="000D6EDC">
              <w:rPr>
                <w:b/>
                <w:sz w:val="24"/>
                <w:szCs w:val="24"/>
                <w:lang w:val="en-GB"/>
              </w:rPr>
              <w:t>)</w:t>
            </w:r>
          </w:p>
          <w:p w:rsidR="009249ED" w:rsidRPr="000D6EDC" w:rsidRDefault="009249ED" w:rsidP="006159EF">
            <w:pPr>
              <w:spacing w:after="0" w:line="240" w:lineRule="auto"/>
              <w:rPr>
                <w:sz w:val="24"/>
                <w:szCs w:val="24"/>
              </w:rPr>
            </w:pPr>
          </w:p>
          <w:p w:rsidR="009249ED" w:rsidRPr="006A422C" w:rsidRDefault="009249ED" w:rsidP="006A422C">
            <w:pPr>
              <w:rPr>
                <w:sz w:val="24"/>
                <w:szCs w:val="24"/>
              </w:rPr>
            </w:pPr>
            <w:r w:rsidRPr="000D6EDC">
              <w:rPr>
                <w:b/>
                <w:sz w:val="24"/>
                <w:szCs w:val="24"/>
              </w:rPr>
              <w:lastRenderedPageBreak/>
              <w:t>3. Support to</w:t>
            </w:r>
            <w:r w:rsidRPr="000D6EDC">
              <w:rPr>
                <w:sz w:val="24"/>
                <w:szCs w:val="24"/>
              </w:rPr>
              <w:t xml:space="preserve"> </w:t>
            </w:r>
            <w:r w:rsidRPr="000D6EDC">
              <w:rPr>
                <w:b/>
                <w:bCs/>
                <w:sz w:val="24"/>
                <w:szCs w:val="24"/>
              </w:rPr>
              <w:t>Stop Fake</w:t>
            </w:r>
            <w:r w:rsidRPr="000D6EDC">
              <w:rPr>
                <w:sz w:val="24"/>
                <w:szCs w:val="24"/>
              </w:rPr>
              <w:t xml:space="preserve"> (</w:t>
            </w:r>
            <w:hyperlink r:id="rId8" w:history="1">
              <w:r w:rsidRPr="000D6EDC">
                <w:rPr>
                  <w:rStyle w:val="Hyperlink"/>
                  <w:sz w:val="24"/>
                  <w:szCs w:val="24"/>
                </w:rPr>
                <w:t>http://www.stopfake.org</w:t>
              </w:r>
            </w:hyperlink>
            <w:r w:rsidRPr="000D6EDC">
              <w:rPr>
                <w:sz w:val="24"/>
                <w:szCs w:val="24"/>
              </w:rPr>
              <w:t>). Stop Fake is a Ukrainian-led grassroots volunteer media monitoring and fact-checking initiative aimed and highlighting examples of “propaganda” in Russian and Ukrainian media. Run by several media and communications specialists from the Kyiv-</w:t>
            </w:r>
            <w:proofErr w:type="spellStart"/>
            <w:r w:rsidRPr="000D6EDC">
              <w:rPr>
                <w:sz w:val="24"/>
                <w:szCs w:val="24"/>
              </w:rPr>
              <w:t>Mohyla</w:t>
            </w:r>
            <w:proofErr w:type="spellEnd"/>
            <w:r w:rsidRPr="000D6EDC">
              <w:rPr>
                <w:sz w:val="24"/>
                <w:szCs w:val="24"/>
              </w:rPr>
              <w:t xml:space="preserve"> School of Journalism and the Digital Future Journalism project, the website has become increasingly popular among “citizen journalists” who p</w:t>
            </w:r>
            <w:r w:rsidR="006A422C">
              <w:rPr>
                <w:sz w:val="24"/>
                <w:szCs w:val="24"/>
              </w:rPr>
              <w:t xml:space="preserve">rovide much of the content. </w:t>
            </w:r>
            <w:r w:rsidRPr="000D6EDC">
              <w:rPr>
                <w:sz w:val="24"/>
                <w:szCs w:val="24"/>
              </w:rPr>
              <w:t>Stop Fake staff have requested support f</w:t>
            </w:r>
            <w:r w:rsidR="006A422C">
              <w:rPr>
                <w:sz w:val="24"/>
                <w:szCs w:val="24"/>
              </w:rPr>
              <w:t>or institutional development. O</w:t>
            </w:r>
            <w:r w:rsidRPr="000D6EDC">
              <w:rPr>
                <w:sz w:val="24"/>
                <w:szCs w:val="24"/>
              </w:rPr>
              <w:t xml:space="preserve">n a volunteer basis they are unable to carry out the work consistently and to standard; they have also requested capacity-building support to better fact-check submissions from citizen journalists.  This support will </w:t>
            </w:r>
            <w:r w:rsidR="006A422C">
              <w:rPr>
                <w:sz w:val="24"/>
                <w:szCs w:val="24"/>
              </w:rPr>
              <w:t>also strengthen Ukraine’s Stop Fake’s ability</w:t>
            </w:r>
            <w:r w:rsidRPr="000D6EDC">
              <w:rPr>
                <w:sz w:val="24"/>
                <w:szCs w:val="24"/>
              </w:rPr>
              <w:t xml:space="preserve"> to become part of the global movement of fact-checkers and develop partnerships with other groups internationally. Several Stop Fake team members took part in the Global Fact-Checking Summit</w:t>
            </w:r>
            <w:r w:rsidRPr="000D6EDC">
              <w:rPr>
                <w:sz w:val="24"/>
                <w:szCs w:val="24"/>
                <w:lang w:val="en-GB"/>
              </w:rPr>
              <w:t xml:space="preserve"> in London in June; however, PIJ will link it up with other fact-checking partners, such as</w:t>
            </w:r>
            <w:r w:rsidRPr="000D6EDC">
              <w:rPr>
                <w:color w:val="1F497D"/>
                <w:sz w:val="24"/>
                <w:szCs w:val="24"/>
              </w:rPr>
              <w:t xml:space="preserve"> </w:t>
            </w:r>
            <w:proofErr w:type="spellStart"/>
            <w:r w:rsidRPr="000D6EDC">
              <w:rPr>
                <w:sz w:val="24"/>
                <w:szCs w:val="24"/>
              </w:rPr>
              <w:t>Politifact</w:t>
            </w:r>
            <w:proofErr w:type="spellEnd"/>
            <w:r w:rsidRPr="000D6EDC">
              <w:rPr>
                <w:sz w:val="24"/>
                <w:szCs w:val="24"/>
              </w:rPr>
              <w:t xml:space="preserve"> (US), Full Fact (UK), Africa Check and </w:t>
            </w:r>
            <w:proofErr w:type="spellStart"/>
            <w:r w:rsidRPr="000D6EDC">
              <w:rPr>
                <w:sz w:val="24"/>
                <w:szCs w:val="24"/>
              </w:rPr>
              <w:t>Chequeado</w:t>
            </w:r>
            <w:proofErr w:type="spellEnd"/>
            <w:r w:rsidRPr="000D6EDC">
              <w:rPr>
                <w:sz w:val="24"/>
                <w:szCs w:val="24"/>
              </w:rPr>
              <w:t xml:space="preserve"> (Argentina), as well as programs which can assist in the verification of material (photos, video) submitted by citizen journalists such as </w:t>
            </w:r>
            <w:hyperlink r:id="rId9" w:history="1">
              <w:proofErr w:type="spellStart"/>
              <w:r w:rsidRPr="000D6EDC">
                <w:rPr>
                  <w:rStyle w:val="Hyperlink"/>
                  <w:sz w:val="24"/>
                  <w:szCs w:val="24"/>
                  <w:lang w:val="en-GB"/>
                </w:rPr>
                <w:t>Storyful</w:t>
              </w:r>
              <w:proofErr w:type="spellEnd"/>
              <w:r w:rsidRPr="000D6EDC">
                <w:rPr>
                  <w:rStyle w:val="Hyperlink"/>
                  <w:sz w:val="24"/>
                  <w:szCs w:val="24"/>
                  <w:lang w:val="en-GB"/>
                </w:rPr>
                <w:t>,</w:t>
              </w:r>
            </w:hyperlink>
            <w:r w:rsidRPr="000D6EDC">
              <w:rPr>
                <w:sz w:val="24"/>
                <w:szCs w:val="24"/>
                <w:lang w:val="en-GB"/>
              </w:rPr>
              <w:t xml:space="preserve"> </w:t>
            </w:r>
            <w:hyperlink r:id="rId10" w:history="1">
              <w:r w:rsidRPr="000D6EDC">
                <w:rPr>
                  <w:rStyle w:val="Hyperlink"/>
                  <w:sz w:val="24"/>
                  <w:szCs w:val="24"/>
                  <w:lang w:val="en-GB"/>
                </w:rPr>
                <w:t>Story Maker</w:t>
              </w:r>
            </w:hyperlink>
            <w:r w:rsidRPr="000D6EDC">
              <w:rPr>
                <w:sz w:val="24"/>
                <w:szCs w:val="24"/>
                <w:lang w:val="en-GB"/>
              </w:rPr>
              <w:t xml:space="preserve"> and </w:t>
            </w:r>
            <w:hyperlink r:id="rId11" w:history="1">
              <w:r w:rsidRPr="000D6EDC">
                <w:rPr>
                  <w:rStyle w:val="Hyperlink"/>
                  <w:sz w:val="24"/>
                  <w:szCs w:val="24"/>
                  <w:lang w:val="en-GB"/>
                </w:rPr>
                <w:t>Source Fabric</w:t>
              </w:r>
            </w:hyperlink>
            <w:r w:rsidRPr="000D6EDC">
              <w:rPr>
                <w:sz w:val="24"/>
                <w:szCs w:val="24"/>
                <w:lang w:val="en-GB"/>
              </w:rPr>
              <w:t>. PIJ will also liaise with potential Russian partners, who could assist with media monitoring eff</w:t>
            </w:r>
            <w:r w:rsidR="006A422C">
              <w:rPr>
                <w:sz w:val="24"/>
                <w:szCs w:val="24"/>
                <w:lang w:val="en-GB"/>
              </w:rPr>
              <w:t>orts in Russia, such as SOVA. PIJ will</w:t>
            </w:r>
            <w:r w:rsidRPr="000D6EDC">
              <w:rPr>
                <w:sz w:val="24"/>
                <w:szCs w:val="24"/>
                <w:lang w:val="en-GB"/>
              </w:rPr>
              <w:t xml:space="preserve"> support a workshop between Ukrainian and Russian fact checkers and participation of Ukrainian</w:t>
            </w:r>
            <w:r w:rsidR="006A422C">
              <w:rPr>
                <w:sz w:val="24"/>
                <w:szCs w:val="24"/>
                <w:lang w:val="en-GB"/>
              </w:rPr>
              <w:t>s in</w:t>
            </w:r>
            <w:r w:rsidRPr="000D6EDC">
              <w:rPr>
                <w:sz w:val="24"/>
                <w:szCs w:val="24"/>
                <w:lang w:val="en-GB"/>
              </w:rPr>
              <w:t xml:space="preserve"> global fact-checking networking events. </w:t>
            </w:r>
            <w:r w:rsidRPr="000D6EDC">
              <w:rPr>
                <w:sz w:val="24"/>
                <w:szCs w:val="24"/>
              </w:rPr>
              <w:t xml:space="preserve">We expect that introducing fact-checking standards into the Ukrainian media will lead to an improvement in the overall quality of Ukrainian journalism and help counteract propaganda. </w:t>
            </w:r>
            <w:r w:rsidRPr="000D6EDC">
              <w:rPr>
                <w:b/>
                <w:sz w:val="24"/>
                <w:szCs w:val="24"/>
                <w:lang w:val="en-GB"/>
              </w:rPr>
              <w:t>Expected support: $50,000 (25k grant to Stop Fake and the rest to finance networking opportunities)</w:t>
            </w:r>
          </w:p>
          <w:p w:rsidR="009249ED" w:rsidRPr="000D6EDC" w:rsidRDefault="009249ED" w:rsidP="00487E82">
            <w:pPr>
              <w:spacing w:after="0" w:line="240" w:lineRule="auto"/>
              <w:rPr>
                <w:sz w:val="24"/>
                <w:szCs w:val="24"/>
                <w:lang w:val="en-GB"/>
              </w:rPr>
            </w:pPr>
            <w:r w:rsidRPr="000D6EDC">
              <w:rPr>
                <w:b/>
                <w:sz w:val="24"/>
                <w:szCs w:val="24"/>
              </w:rPr>
              <w:t>4. S</w:t>
            </w:r>
            <w:r w:rsidRPr="000D6EDC">
              <w:rPr>
                <w:b/>
                <w:bCs/>
                <w:sz w:val="24"/>
                <w:szCs w:val="24"/>
                <w:lang w:val="uk-UA"/>
              </w:rPr>
              <w:t>upport</w:t>
            </w:r>
            <w:r w:rsidRPr="000D6EDC">
              <w:rPr>
                <w:b/>
                <w:bCs/>
                <w:sz w:val="24"/>
                <w:szCs w:val="24"/>
                <w:lang w:val="en-GB"/>
              </w:rPr>
              <w:t xml:space="preserve"> </w:t>
            </w:r>
            <w:r w:rsidRPr="000D6EDC">
              <w:rPr>
                <w:b/>
                <w:bCs/>
                <w:sz w:val="24"/>
                <w:szCs w:val="24"/>
                <w:lang w:val="uk-UA"/>
              </w:rPr>
              <w:t>reform of the National Council of TV and Radio Broadcasting</w:t>
            </w:r>
            <w:r w:rsidRPr="000D6EDC">
              <w:rPr>
                <w:sz w:val="24"/>
                <w:szCs w:val="24"/>
                <w:lang w:val="uk-UA"/>
              </w:rPr>
              <w:t xml:space="preserve"> </w:t>
            </w:r>
            <w:r w:rsidRPr="000D6EDC">
              <w:rPr>
                <w:sz w:val="24"/>
                <w:szCs w:val="24"/>
              </w:rPr>
              <w:t>(NCTVRB)</w:t>
            </w:r>
            <w:r w:rsidRPr="000D6EDC">
              <w:rPr>
                <w:b/>
                <w:sz w:val="24"/>
                <w:szCs w:val="24"/>
              </w:rPr>
              <w:t>.</w:t>
            </w:r>
            <w:r w:rsidRPr="000D6EDC">
              <w:rPr>
                <w:sz w:val="24"/>
                <w:szCs w:val="24"/>
              </w:rPr>
              <w:t xml:space="preserve"> NCTVRB </w:t>
            </w:r>
            <w:r w:rsidRPr="000D6EDC">
              <w:rPr>
                <w:sz w:val="24"/>
                <w:szCs w:val="24"/>
                <w:lang w:val="en-GB"/>
              </w:rPr>
              <w:t xml:space="preserve">is the main body overseeing the licensing, functioning and performance of the media in Ukraine. Under the Yanukovych regime it was known for making many arbitrary, politically motivated and non-transparent decisions. New representatives have now been appointed. The council should define new </w:t>
            </w:r>
            <w:r w:rsidRPr="000D6EDC">
              <w:rPr>
                <w:sz w:val="24"/>
                <w:szCs w:val="24"/>
              </w:rPr>
              <w:t>procedures for issuing or prolonging licenses, giving itself limited monitoring</w:t>
            </w:r>
            <w:r w:rsidRPr="000D6EDC">
              <w:rPr>
                <w:sz w:val="24"/>
                <w:szCs w:val="24"/>
                <w:lang w:val="en-GB"/>
              </w:rPr>
              <w:t xml:space="preserve"> functions, and ensuring appropriate public oversight</w:t>
            </w:r>
            <w:r w:rsidRPr="000D6EDC">
              <w:rPr>
                <w:sz w:val="24"/>
                <w:szCs w:val="24"/>
              </w:rPr>
              <w:t xml:space="preserve">. It should also move ahead on facilitating the digital switchover. </w:t>
            </w:r>
            <w:r w:rsidR="006A422C">
              <w:rPr>
                <w:sz w:val="24"/>
                <w:szCs w:val="24"/>
              </w:rPr>
              <w:t>M</w:t>
            </w:r>
            <w:r w:rsidRPr="000D6EDC">
              <w:rPr>
                <w:sz w:val="24"/>
                <w:szCs w:val="24"/>
              </w:rPr>
              <w:t>embers of the NCTVRB’s civic Expert Board</w:t>
            </w:r>
            <w:r w:rsidR="006A422C">
              <w:rPr>
                <w:sz w:val="24"/>
                <w:szCs w:val="24"/>
              </w:rPr>
              <w:t xml:space="preserve"> have requested this</w:t>
            </w:r>
            <w:r w:rsidR="006A422C" w:rsidRPr="000D6EDC">
              <w:rPr>
                <w:sz w:val="24"/>
                <w:szCs w:val="24"/>
              </w:rPr>
              <w:t xml:space="preserve"> </w:t>
            </w:r>
            <w:r w:rsidR="006A422C" w:rsidRPr="000D6EDC">
              <w:rPr>
                <w:sz w:val="24"/>
                <w:szCs w:val="24"/>
              </w:rPr>
              <w:lastRenderedPageBreak/>
              <w:t>assess</w:t>
            </w:r>
            <w:r w:rsidR="006A422C">
              <w:rPr>
                <w:sz w:val="24"/>
                <w:szCs w:val="24"/>
              </w:rPr>
              <w:t>ment</w:t>
            </w:r>
            <w:r w:rsidRPr="000D6EDC">
              <w:rPr>
                <w:sz w:val="24"/>
                <w:szCs w:val="24"/>
              </w:rPr>
              <w:t xml:space="preserve">. We see this as a new opportunity to contribute to reforming the media regulator, which has been identified as a priority by a group of media professionals </w:t>
            </w:r>
            <w:r w:rsidR="006A422C">
              <w:rPr>
                <w:sz w:val="24"/>
                <w:szCs w:val="24"/>
              </w:rPr>
              <w:t>(some recently elected as MPs) and</w:t>
            </w:r>
            <w:r w:rsidRPr="000D6EDC">
              <w:rPr>
                <w:sz w:val="24"/>
                <w:szCs w:val="24"/>
              </w:rPr>
              <w:t xml:space="preserve"> independent media watchdogs that are part of the Expert Board.</w:t>
            </w:r>
          </w:p>
          <w:p w:rsidR="009249ED" w:rsidRPr="000D6EDC" w:rsidRDefault="009249ED" w:rsidP="006159EF">
            <w:pPr>
              <w:spacing w:after="0" w:line="240" w:lineRule="auto"/>
              <w:rPr>
                <w:sz w:val="24"/>
                <w:szCs w:val="24"/>
                <w:lang w:val="en-GB"/>
              </w:rPr>
            </w:pPr>
          </w:p>
          <w:p w:rsidR="009249ED" w:rsidRPr="000D6EDC" w:rsidRDefault="009249ED" w:rsidP="006159EF">
            <w:pPr>
              <w:spacing w:after="0" w:line="240" w:lineRule="auto"/>
              <w:rPr>
                <w:sz w:val="24"/>
                <w:szCs w:val="24"/>
                <w:lang w:val="en-GB"/>
              </w:rPr>
            </w:pPr>
            <w:r w:rsidRPr="000D6EDC">
              <w:rPr>
                <w:sz w:val="24"/>
                <w:szCs w:val="24"/>
                <w:lang w:val="en-GB"/>
              </w:rPr>
              <w:t xml:space="preserve">The Council of Europe will support the developments of the </w:t>
            </w:r>
            <w:r w:rsidRPr="000D6EDC">
              <w:rPr>
                <w:sz w:val="24"/>
                <w:szCs w:val="24"/>
              </w:rPr>
              <w:t>NCTVRB’s strategy and action plan.</w:t>
            </w:r>
            <w:r w:rsidR="006A422C">
              <w:rPr>
                <w:sz w:val="24"/>
                <w:szCs w:val="24"/>
              </w:rPr>
              <w:t xml:space="preserve"> Given PIJ’s expertise, we</w:t>
            </w:r>
            <w:r w:rsidRPr="000D6EDC">
              <w:rPr>
                <w:sz w:val="24"/>
                <w:szCs w:val="24"/>
              </w:rPr>
              <w:t xml:space="preserve"> offer to provide international experts to conduct an audit of the National Council procedures, conduct stakeholder interviews to determine its “weak” areas, and make recommendations for impr</w:t>
            </w:r>
            <w:r>
              <w:rPr>
                <w:sz w:val="24"/>
                <w:szCs w:val="24"/>
              </w:rPr>
              <w:t xml:space="preserve">ovements and necessary capacity </w:t>
            </w:r>
            <w:r w:rsidRPr="000D6EDC">
              <w:rPr>
                <w:sz w:val="24"/>
                <w:szCs w:val="24"/>
              </w:rPr>
              <w:t xml:space="preserve">building.  This rapid and early intervention will provide an indispensable basis for the more long term NCTVRB strategy development and capacity-building, which will seek to improve the transparency of the NCTVRB procedures, and help develop a nation-wide licensing plan (including procedures for implementing the digital switch-over). </w:t>
            </w:r>
          </w:p>
          <w:p w:rsidR="009249ED" w:rsidRPr="00565046" w:rsidRDefault="009249ED" w:rsidP="0070429F">
            <w:pPr>
              <w:spacing w:after="0" w:line="240" w:lineRule="auto"/>
              <w:rPr>
                <w:sz w:val="24"/>
                <w:szCs w:val="24"/>
              </w:rPr>
            </w:pPr>
            <w:r w:rsidRPr="000D6EDC">
              <w:rPr>
                <w:b/>
                <w:sz w:val="24"/>
                <w:szCs w:val="24"/>
              </w:rPr>
              <w:t>Expected contribution: $50,160 (Grant to Independent Association of Broadcasters to carry out audit with international experts)</w:t>
            </w:r>
            <w:r w:rsidRPr="00565046">
              <w:rPr>
                <w:b/>
                <w:sz w:val="24"/>
                <w:szCs w:val="24"/>
              </w:rPr>
              <w:t xml:space="preserve"> </w:t>
            </w:r>
          </w:p>
        </w:tc>
      </w:tr>
      <w:tr w:rsidR="008F43AE" w:rsidRPr="0056504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01B7" w:rsidRPr="00565046" w:rsidRDefault="00FD01B7" w:rsidP="006159EF">
            <w:pPr>
              <w:spacing w:after="0" w:line="240" w:lineRule="auto"/>
              <w:rPr>
                <w:b/>
                <w:bCs/>
                <w:color w:val="262626"/>
                <w:sz w:val="24"/>
                <w:szCs w:val="24"/>
              </w:rPr>
            </w:pPr>
            <w:r w:rsidRPr="00565046">
              <w:rPr>
                <w:b/>
                <w:bCs/>
                <w:color w:val="262626"/>
                <w:sz w:val="24"/>
                <w:szCs w:val="24"/>
              </w:rPr>
              <w:lastRenderedPageBreak/>
              <w:t>Statement of who within OSF would lead the work</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9153E8" w:rsidRPr="00565046" w:rsidRDefault="00FD01B7" w:rsidP="006159EF">
            <w:pPr>
              <w:pStyle w:val="ColorfulList-Accent11"/>
              <w:spacing w:after="0" w:line="240" w:lineRule="auto"/>
              <w:ind w:left="0"/>
              <w:rPr>
                <w:sz w:val="24"/>
                <w:szCs w:val="24"/>
              </w:rPr>
            </w:pPr>
            <w:r w:rsidRPr="00565046">
              <w:rPr>
                <w:sz w:val="24"/>
                <w:szCs w:val="24"/>
              </w:rPr>
              <w:t xml:space="preserve">This program will be implemented jointly by </w:t>
            </w:r>
            <w:r w:rsidR="00D70BB6" w:rsidRPr="00565046">
              <w:rPr>
                <w:sz w:val="24"/>
                <w:szCs w:val="24"/>
              </w:rPr>
              <w:t>PIJ and IRF</w:t>
            </w:r>
            <w:r w:rsidR="00A936D8" w:rsidRPr="00565046">
              <w:rPr>
                <w:sz w:val="24"/>
                <w:szCs w:val="24"/>
              </w:rPr>
              <w:t>.</w:t>
            </w:r>
            <w:r w:rsidRPr="00565046">
              <w:rPr>
                <w:sz w:val="24"/>
                <w:szCs w:val="24"/>
              </w:rPr>
              <w:t xml:space="preserve">  </w:t>
            </w:r>
            <w:r w:rsidR="00F6102D" w:rsidRPr="00565046">
              <w:rPr>
                <w:sz w:val="24"/>
                <w:szCs w:val="24"/>
              </w:rPr>
              <w:t>PIJ w</w:t>
            </w:r>
            <w:r w:rsidR="00A936D8" w:rsidRPr="00565046">
              <w:rPr>
                <w:sz w:val="24"/>
                <w:szCs w:val="24"/>
              </w:rPr>
              <w:t xml:space="preserve">ill </w:t>
            </w:r>
            <w:r w:rsidR="006A422C">
              <w:rPr>
                <w:sz w:val="24"/>
                <w:szCs w:val="24"/>
              </w:rPr>
              <w:t xml:space="preserve">provide its </w:t>
            </w:r>
            <w:r w:rsidR="004A2C00" w:rsidRPr="00565046">
              <w:rPr>
                <w:sz w:val="24"/>
                <w:szCs w:val="24"/>
              </w:rPr>
              <w:t xml:space="preserve">expertise </w:t>
            </w:r>
            <w:r w:rsidR="00F6102D" w:rsidRPr="00565046">
              <w:rPr>
                <w:sz w:val="24"/>
                <w:szCs w:val="24"/>
              </w:rPr>
              <w:t>and thos</w:t>
            </w:r>
            <w:r w:rsidR="006A422C">
              <w:rPr>
                <w:sz w:val="24"/>
                <w:szCs w:val="24"/>
              </w:rPr>
              <w:t>e of key international partners.</w:t>
            </w:r>
            <w:r w:rsidR="00F6102D" w:rsidRPr="00565046">
              <w:rPr>
                <w:sz w:val="24"/>
                <w:szCs w:val="24"/>
              </w:rPr>
              <w:t xml:space="preserve"> </w:t>
            </w:r>
            <w:r w:rsidR="006A422C">
              <w:rPr>
                <w:sz w:val="24"/>
                <w:szCs w:val="24"/>
              </w:rPr>
              <w:t>F</w:t>
            </w:r>
            <w:r w:rsidR="004A2C00" w:rsidRPr="00565046">
              <w:rPr>
                <w:sz w:val="24"/>
                <w:szCs w:val="24"/>
              </w:rPr>
              <w:t xml:space="preserve">unding </w:t>
            </w:r>
            <w:r w:rsidR="006A422C">
              <w:rPr>
                <w:sz w:val="24"/>
                <w:szCs w:val="24"/>
              </w:rPr>
              <w:t xml:space="preserve">will be delivered </w:t>
            </w:r>
            <w:r w:rsidR="009153E8" w:rsidRPr="00565046">
              <w:rPr>
                <w:sz w:val="24"/>
                <w:szCs w:val="24"/>
              </w:rPr>
              <w:t>through a budget allocation to the IRF</w:t>
            </w:r>
            <w:r w:rsidR="00E17911">
              <w:rPr>
                <w:sz w:val="24"/>
                <w:szCs w:val="24"/>
              </w:rPr>
              <w:t>. IRF will manage the project locally.</w:t>
            </w:r>
          </w:p>
          <w:p w:rsidR="00FD01B7" w:rsidRPr="00565046" w:rsidRDefault="00FD01B7" w:rsidP="006159EF">
            <w:pPr>
              <w:spacing w:after="0" w:line="240" w:lineRule="auto"/>
              <w:rPr>
                <w:sz w:val="24"/>
                <w:szCs w:val="24"/>
              </w:rPr>
            </w:pPr>
          </w:p>
        </w:tc>
      </w:tr>
      <w:tr w:rsidR="008F43AE" w:rsidRPr="00E11256">
        <w:trPr>
          <w:trHeight w:val="20"/>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D01B7" w:rsidRPr="00565046" w:rsidRDefault="00FD01B7" w:rsidP="006159EF">
            <w:pPr>
              <w:spacing w:after="0" w:line="240" w:lineRule="auto"/>
              <w:rPr>
                <w:b/>
                <w:bCs/>
                <w:color w:val="262626"/>
                <w:sz w:val="24"/>
                <w:szCs w:val="24"/>
              </w:rPr>
            </w:pPr>
            <w:r w:rsidRPr="00565046">
              <w:rPr>
                <w:b/>
                <w:bCs/>
                <w:color w:val="262626"/>
                <w:sz w:val="24"/>
                <w:szCs w:val="24"/>
              </w:rPr>
              <w:t>Contributions expected from various units within OSF and essential partners or grantees (250 words)</w:t>
            </w:r>
          </w:p>
        </w:tc>
        <w:tc>
          <w:tcPr>
            <w:tcW w:w="7225" w:type="dxa"/>
            <w:tcBorders>
              <w:top w:val="nil"/>
              <w:left w:val="nil"/>
              <w:bottom w:val="single" w:sz="8" w:space="0" w:color="auto"/>
              <w:right w:val="single" w:sz="8" w:space="0" w:color="auto"/>
            </w:tcBorders>
            <w:tcMar>
              <w:top w:w="0" w:type="dxa"/>
              <w:left w:w="108" w:type="dxa"/>
              <w:bottom w:w="0" w:type="dxa"/>
              <w:right w:w="108" w:type="dxa"/>
            </w:tcMar>
          </w:tcPr>
          <w:p w:rsidR="00327DBA" w:rsidRPr="00565046" w:rsidRDefault="00DB34ED" w:rsidP="006159EF">
            <w:pPr>
              <w:pStyle w:val="ColorfulList-Accent11"/>
              <w:spacing w:after="0" w:line="240" w:lineRule="auto"/>
              <w:ind w:left="0"/>
              <w:rPr>
                <w:sz w:val="24"/>
                <w:szCs w:val="24"/>
              </w:rPr>
            </w:pPr>
            <w:r>
              <w:rPr>
                <w:sz w:val="24"/>
                <w:szCs w:val="24"/>
              </w:rPr>
              <w:t>The entire project will cost $499,848. PIJ will contribute</w:t>
            </w:r>
            <w:r w:rsidR="00F9429C">
              <w:rPr>
                <w:sz w:val="24"/>
                <w:szCs w:val="24"/>
              </w:rPr>
              <w:t xml:space="preserve"> </w:t>
            </w:r>
            <w:r w:rsidR="00327DBA" w:rsidRPr="00565046">
              <w:rPr>
                <w:sz w:val="24"/>
                <w:szCs w:val="24"/>
              </w:rPr>
              <w:t>$225,000 from its 2014 budget (which includes $70,000 from the PIJ director’s fund):</w:t>
            </w:r>
          </w:p>
          <w:p w:rsidR="00FD01B7" w:rsidRPr="00565046" w:rsidRDefault="00FD01B7" w:rsidP="006159EF">
            <w:pPr>
              <w:pStyle w:val="ColorfulList-Accent11"/>
              <w:spacing w:after="0" w:line="240" w:lineRule="auto"/>
              <w:ind w:left="0"/>
              <w:rPr>
                <w:sz w:val="24"/>
                <w:szCs w:val="24"/>
              </w:rPr>
            </w:pPr>
            <w:r w:rsidRPr="00565046">
              <w:rPr>
                <w:sz w:val="24"/>
                <w:szCs w:val="24"/>
              </w:rPr>
              <w:t>$</w:t>
            </w:r>
            <w:r w:rsidR="00A936D8" w:rsidRPr="00565046">
              <w:rPr>
                <w:sz w:val="24"/>
                <w:szCs w:val="24"/>
              </w:rPr>
              <w:t>75,000</w:t>
            </w:r>
            <w:r w:rsidRPr="00565046">
              <w:rPr>
                <w:sz w:val="24"/>
                <w:szCs w:val="24"/>
              </w:rPr>
              <w:t xml:space="preserve"> to the </w:t>
            </w:r>
            <w:r w:rsidR="00A936D8" w:rsidRPr="00565046">
              <w:rPr>
                <w:sz w:val="24"/>
                <w:szCs w:val="24"/>
              </w:rPr>
              <w:t xml:space="preserve">Crisis Center for Ukrainian journalists </w:t>
            </w:r>
          </w:p>
          <w:p w:rsidR="00FD01B7" w:rsidRPr="00565046" w:rsidRDefault="00FD01B7" w:rsidP="006159EF">
            <w:pPr>
              <w:pStyle w:val="ColorfulList-Accent11"/>
              <w:spacing w:after="0" w:line="240" w:lineRule="auto"/>
              <w:ind w:left="0"/>
              <w:rPr>
                <w:sz w:val="24"/>
                <w:szCs w:val="24"/>
              </w:rPr>
            </w:pPr>
            <w:r w:rsidRPr="00565046">
              <w:rPr>
                <w:sz w:val="24"/>
                <w:szCs w:val="24"/>
              </w:rPr>
              <w:t>$</w:t>
            </w:r>
            <w:r w:rsidR="00F6102D" w:rsidRPr="00565046">
              <w:rPr>
                <w:sz w:val="24"/>
                <w:szCs w:val="24"/>
              </w:rPr>
              <w:t>100</w:t>
            </w:r>
            <w:r w:rsidRPr="00565046">
              <w:rPr>
                <w:sz w:val="24"/>
                <w:szCs w:val="24"/>
              </w:rPr>
              <w:t xml:space="preserve">,000 to </w:t>
            </w:r>
            <w:r w:rsidR="009153E8" w:rsidRPr="00565046">
              <w:rPr>
                <w:sz w:val="24"/>
                <w:szCs w:val="24"/>
              </w:rPr>
              <w:t>the Employment P</w:t>
            </w:r>
            <w:r w:rsidR="00F6102D" w:rsidRPr="00565046">
              <w:rPr>
                <w:sz w:val="24"/>
                <w:szCs w:val="24"/>
              </w:rPr>
              <w:t>rograms for Ukrainian journalists</w:t>
            </w:r>
            <w:r w:rsidR="00D95E50" w:rsidRPr="00565046">
              <w:rPr>
                <w:sz w:val="24"/>
                <w:szCs w:val="24"/>
              </w:rPr>
              <w:t xml:space="preserve"> </w:t>
            </w:r>
          </w:p>
          <w:p w:rsidR="00FD01B7" w:rsidRPr="00565046" w:rsidRDefault="00FD01B7" w:rsidP="006159EF">
            <w:pPr>
              <w:pStyle w:val="ColorfulList-Accent11"/>
              <w:spacing w:after="0" w:line="240" w:lineRule="auto"/>
              <w:ind w:left="0"/>
              <w:rPr>
                <w:sz w:val="24"/>
                <w:szCs w:val="24"/>
              </w:rPr>
            </w:pPr>
            <w:r w:rsidRPr="00565046">
              <w:rPr>
                <w:sz w:val="24"/>
                <w:szCs w:val="24"/>
              </w:rPr>
              <w:t>$</w:t>
            </w:r>
            <w:r w:rsidR="00F6102D" w:rsidRPr="00565046">
              <w:rPr>
                <w:sz w:val="24"/>
                <w:szCs w:val="24"/>
              </w:rPr>
              <w:t>25,</w:t>
            </w:r>
            <w:r w:rsidRPr="00565046">
              <w:rPr>
                <w:sz w:val="24"/>
                <w:szCs w:val="24"/>
              </w:rPr>
              <w:t xml:space="preserve">000 to </w:t>
            </w:r>
            <w:r w:rsidR="009153E8" w:rsidRPr="00565046">
              <w:rPr>
                <w:sz w:val="24"/>
                <w:szCs w:val="24"/>
              </w:rPr>
              <w:t>the “S</w:t>
            </w:r>
            <w:r w:rsidR="00F6102D" w:rsidRPr="00565046">
              <w:rPr>
                <w:sz w:val="24"/>
                <w:szCs w:val="24"/>
              </w:rPr>
              <w:t>top</w:t>
            </w:r>
            <w:r w:rsidR="00A46B89">
              <w:rPr>
                <w:sz w:val="24"/>
                <w:szCs w:val="24"/>
              </w:rPr>
              <w:t xml:space="preserve"> F</w:t>
            </w:r>
            <w:r w:rsidR="00F6102D" w:rsidRPr="00565046">
              <w:rPr>
                <w:sz w:val="24"/>
                <w:szCs w:val="24"/>
              </w:rPr>
              <w:t>ake</w:t>
            </w:r>
            <w:r w:rsidR="009153E8" w:rsidRPr="00565046">
              <w:rPr>
                <w:sz w:val="24"/>
                <w:szCs w:val="24"/>
              </w:rPr>
              <w:t>”</w:t>
            </w:r>
            <w:r w:rsidR="00F6102D" w:rsidRPr="00565046">
              <w:rPr>
                <w:sz w:val="24"/>
                <w:szCs w:val="24"/>
              </w:rPr>
              <w:t xml:space="preserve"> initiative</w:t>
            </w:r>
          </w:p>
          <w:p w:rsidR="00FD01B7" w:rsidRPr="00565046" w:rsidRDefault="00FD01B7" w:rsidP="006159EF">
            <w:pPr>
              <w:pStyle w:val="ColorfulList-Accent11"/>
              <w:spacing w:after="0" w:line="240" w:lineRule="auto"/>
              <w:ind w:left="0"/>
              <w:rPr>
                <w:sz w:val="24"/>
                <w:szCs w:val="24"/>
              </w:rPr>
            </w:pPr>
            <w:r w:rsidRPr="00565046">
              <w:rPr>
                <w:sz w:val="24"/>
                <w:szCs w:val="24"/>
              </w:rPr>
              <w:t>$</w:t>
            </w:r>
            <w:r w:rsidR="00F6102D" w:rsidRPr="00565046">
              <w:rPr>
                <w:sz w:val="24"/>
                <w:szCs w:val="24"/>
              </w:rPr>
              <w:t>25,000 to the audit for the NCT</w:t>
            </w:r>
            <w:r w:rsidR="009153E8" w:rsidRPr="00565046">
              <w:rPr>
                <w:sz w:val="24"/>
                <w:szCs w:val="24"/>
              </w:rPr>
              <w:t>V</w:t>
            </w:r>
            <w:r w:rsidR="00F6102D" w:rsidRPr="00565046">
              <w:rPr>
                <w:sz w:val="24"/>
                <w:szCs w:val="24"/>
              </w:rPr>
              <w:t>RB</w:t>
            </w:r>
          </w:p>
          <w:p w:rsidR="009D4A95" w:rsidRPr="00565046" w:rsidRDefault="009D4A95" w:rsidP="006159EF">
            <w:pPr>
              <w:pStyle w:val="ColorfulList-Accent11"/>
              <w:spacing w:after="0" w:line="240" w:lineRule="auto"/>
              <w:ind w:left="0"/>
              <w:rPr>
                <w:sz w:val="24"/>
                <w:szCs w:val="24"/>
              </w:rPr>
            </w:pPr>
          </w:p>
          <w:p w:rsidR="00050B11" w:rsidRPr="00565046" w:rsidRDefault="009D4A95" w:rsidP="00050B11">
            <w:pPr>
              <w:pStyle w:val="ColorfulList-Accent11"/>
              <w:spacing w:after="0" w:line="240" w:lineRule="auto"/>
              <w:ind w:left="0"/>
              <w:rPr>
                <w:bCs/>
                <w:sz w:val="24"/>
                <w:szCs w:val="24"/>
              </w:rPr>
            </w:pPr>
            <w:r w:rsidRPr="00565046">
              <w:rPr>
                <w:bCs/>
                <w:sz w:val="24"/>
                <w:szCs w:val="24"/>
              </w:rPr>
              <w:t xml:space="preserve">PIJ </w:t>
            </w:r>
            <w:r w:rsidR="00327DBA" w:rsidRPr="00565046">
              <w:rPr>
                <w:bCs/>
                <w:sz w:val="24"/>
                <w:szCs w:val="24"/>
              </w:rPr>
              <w:t xml:space="preserve">and IRF </w:t>
            </w:r>
            <w:r w:rsidRPr="00565046">
              <w:rPr>
                <w:bCs/>
                <w:sz w:val="24"/>
                <w:szCs w:val="24"/>
              </w:rPr>
              <w:t xml:space="preserve">therefore seek </w:t>
            </w:r>
            <w:r w:rsidRPr="00565046">
              <w:rPr>
                <w:b/>
                <w:bCs/>
                <w:sz w:val="24"/>
                <w:szCs w:val="24"/>
              </w:rPr>
              <w:t>$2</w:t>
            </w:r>
            <w:r w:rsidR="00327DBA" w:rsidRPr="00565046">
              <w:rPr>
                <w:b/>
                <w:bCs/>
                <w:sz w:val="24"/>
                <w:szCs w:val="24"/>
              </w:rPr>
              <w:t>7</w:t>
            </w:r>
            <w:r w:rsidR="0022302F">
              <w:rPr>
                <w:b/>
                <w:bCs/>
                <w:sz w:val="24"/>
                <w:szCs w:val="24"/>
              </w:rPr>
              <w:t xml:space="preserve">4,787 </w:t>
            </w:r>
            <w:r w:rsidR="0022302F">
              <w:rPr>
                <w:bCs/>
                <w:sz w:val="24"/>
                <w:szCs w:val="24"/>
              </w:rPr>
              <w:t>(see full detailed budget attached)</w:t>
            </w:r>
            <w:r w:rsidRPr="00565046">
              <w:rPr>
                <w:bCs/>
                <w:sz w:val="24"/>
                <w:szCs w:val="24"/>
              </w:rPr>
              <w:t xml:space="preserve"> in co-funding from the Eurasia Program Reserve Fund, </w:t>
            </w:r>
            <w:r w:rsidR="00327DBA" w:rsidRPr="00565046">
              <w:rPr>
                <w:bCs/>
                <w:sz w:val="24"/>
                <w:szCs w:val="24"/>
              </w:rPr>
              <w:t xml:space="preserve">to be delivered as a </w:t>
            </w:r>
            <w:r w:rsidRPr="00565046">
              <w:rPr>
                <w:bCs/>
                <w:sz w:val="24"/>
                <w:szCs w:val="24"/>
              </w:rPr>
              <w:t xml:space="preserve">budget allocation to </w:t>
            </w:r>
            <w:r w:rsidR="00327DBA" w:rsidRPr="00565046">
              <w:rPr>
                <w:bCs/>
                <w:sz w:val="24"/>
                <w:szCs w:val="24"/>
              </w:rPr>
              <w:t>IRF</w:t>
            </w:r>
            <w:r w:rsidR="003C0957" w:rsidRPr="00565046">
              <w:rPr>
                <w:bCs/>
                <w:sz w:val="24"/>
                <w:szCs w:val="24"/>
              </w:rPr>
              <w:t xml:space="preserve">. </w:t>
            </w:r>
            <w:r w:rsidR="00050B11" w:rsidRPr="00565046">
              <w:rPr>
                <w:bCs/>
                <w:sz w:val="24"/>
                <w:szCs w:val="24"/>
              </w:rPr>
              <w:t xml:space="preserve">IRF will </w:t>
            </w:r>
            <w:r w:rsidR="0070429F" w:rsidRPr="00565046">
              <w:rPr>
                <w:bCs/>
                <w:sz w:val="24"/>
                <w:szCs w:val="24"/>
              </w:rPr>
              <w:t xml:space="preserve">provide sub-grants to the partners indentified in </w:t>
            </w:r>
            <w:bookmarkStart w:id="0" w:name="_GoBack"/>
            <w:bookmarkEnd w:id="0"/>
            <w:r w:rsidR="0070429F" w:rsidRPr="00565046">
              <w:rPr>
                <w:bCs/>
                <w:sz w:val="24"/>
                <w:szCs w:val="24"/>
              </w:rPr>
              <w:t xml:space="preserve">the application, </w:t>
            </w:r>
            <w:r w:rsidR="00A46B89">
              <w:rPr>
                <w:bCs/>
                <w:sz w:val="24"/>
                <w:szCs w:val="24"/>
              </w:rPr>
              <w:t xml:space="preserve">and </w:t>
            </w:r>
            <w:r w:rsidR="0070429F" w:rsidRPr="00565046">
              <w:rPr>
                <w:bCs/>
                <w:sz w:val="24"/>
                <w:szCs w:val="24"/>
              </w:rPr>
              <w:t xml:space="preserve">provide ongoing assessment and monitoring of the projects activities, </w:t>
            </w:r>
            <w:r w:rsidR="00F9429C" w:rsidRPr="00565046">
              <w:rPr>
                <w:bCs/>
                <w:sz w:val="24"/>
                <w:szCs w:val="24"/>
              </w:rPr>
              <w:t>accountancy</w:t>
            </w:r>
            <w:r w:rsidR="0070429F" w:rsidRPr="00565046">
              <w:rPr>
                <w:bCs/>
                <w:sz w:val="24"/>
                <w:szCs w:val="24"/>
              </w:rPr>
              <w:t xml:space="preserve"> and reporting.  </w:t>
            </w:r>
          </w:p>
          <w:p w:rsidR="00F9429C" w:rsidRDefault="00F9429C" w:rsidP="006159EF">
            <w:pPr>
              <w:pStyle w:val="ColorfulList-Accent11"/>
              <w:spacing w:after="0" w:line="240" w:lineRule="auto"/>
              <w:ind w:left="0"/>
              <w:rPr>
                <w:bCs/>
                <w:sz w:val="24"/>
                <w:szCs w:val="24"/>
              </w:rPr>
            </w:pPr>
          </w:p>
          <w:p w:rsidR="009D4A95" w:rsidRPr="00565046" w:rsidRDefault="0039511A" w:rsidP="006159EF">
            <w:pPr>
              <w:pStyle w:val="ColorfulList-Accent11"/>
              <w:spacing w:after="0" w:line="240" w:lineRule="auto"/>
              <w:ind w:left="0"/>
              <w:rPr>
                <w:sz w:val="24"/>
                <w:szCs w:val="24"/>
              </w:rPr>
            </w:pPr>
            <w:r w:rsidRPr="00565046">
              <w:rPr>
                <w:bCs/>
                <w:sz w:val="24"/>
                <w:szCs w:val="24"/>
              </w:rPr>
              <w:t>Given that IRF does not have a Media Program at present, w</w:t>
            </w:r>
            <w:r w:rsidR="006A422C">
              <w:rPr>
                <w:bCs/>
                <w:sz w:val="24"/>
                <w:szCs w:val="24"/>
              </w:rPr>
              <w:t xml:space="preserve">e also request that </w:t>
            </w:r>
            <w:r w:rsidR="003C0957" w:rsidRPr="00565046">
              <w:rPr>
                <w:bCs/>
                <w:sz w:val="24"/>
                <w:szCs w:val="24"/>
              </w:rPr>
              <w:t>administrati</w:t>
            </w:r>
            <w:r w:rsidR="006A422C">
              <w:rPr>
                <w:bCs/>
                <w:sz w:val="24"/>
                <w:szCs w:val="24"/>
              </w:rPr>
              <w:t xml:space="preserve">ve support be provided to IRF </w:t>
            </w:r>
            <w:r w:rsidR="00B31772">
              <w:rPr>
                <w:bCs/>
                <w:sz w:val="24"/>
                <w:szCs w:val="24"/>
              </w:rPr>
              <w:t xml:space="preserve">to cover </w:t>
            </w:r>
            <w:r w:rsidR="0070429F" w:rsidRPr="00565046">
              <w:rPr>
                <w:bCs/>
                <w:sz w:val="24"/>
                <w:szCs w:val="24"/>
              </w:rPr>
              <w:t xml:space="preserve">administrative </w:t>
            </w:r>
            <w:r w:rsidR="0011107E" w:rsidRPr="00565046">
              <w:rPr>
                <w:bCs/>
                <w:sz w:val="24"/>
                <w:szCs w:val="24"/>
              </w:rPr>
              <w:t>expenses</w:t>
            </w:r>
            <w:r w:rsidR="006A422C">
              <w:rPr>
                <w:bCs/>
                <w:sz w:val="24"/>
                <w:szCs w:val="24"/>
              </w:rPr>
              <w:t xml:space="preserve"> related to</w:t>
            </w:r>
            <w:r w:rsidR="0070429F" w:rsidRPr="00565046">
              <w:rPr>
                <w:bCs/>
                <w:sz w:val="24"/>
                <w:szCs w:val="24"/>
              </w:rPr>
              <w:t xml:space="preserve"> program management, accounting, IT and communications</w:t>
            </w:r>
            <w:r w:rsidR="006A422C">
              <w:rPr>
                <w:bCs/>
                <w:sz w:val="24"/>
                <w:szCs w:val="24"/>
              </w:rPr>
              <w:t>.</w:t>
            </w:r>
            <w:r w:rsidR="0070429F" w:rsidRPr="00565046">
              <w:rPr>
                <w:bCs/>
                <w:sz w:val="24"/>
                <w:szCs w:val="24"/>
              </w:rPr>
              <w:t xml:space="preserve"> </w:t>
            </w:r>
            <w:r w:rsidR="00DB34ED">
              <w:rPr>
                <w:bCs/>
                <w:sz w:val="24"/>
                <w:szCs w:val="24"/>
              </w:rPr>
              <w:t xml:space="preserve">IRF estimates that $46,804 will be needed for administration costs in total out of which </w:t>
            </w:r>
            <w:r w:rsidR="00DB34ED" w:rsidRPr="00DB34ED">
              <w:rPr>
                <w:b/>
                <w:bCs/>
                <w:sz w:val="24"/>
                <w:szCs w:val="24"/>
              </w:rPr>
              <w:t xml:space="preserve">$26,345 </w:t>
            </w:r>
            <w:r w:rsidR="00DB34ED">
              <w:rPr>
                <w:bCs/>
                <w:sz w:val="24"/>
                <w:szCs w:val="24"/>
              </w:rPr>
              <w:t xml:space="preserve">is </w:t>
            </w:r>
            <w:r w:rsidR="00DB34ED">
              <w:rPr>
                <w:bCs/>
                <w:sz w:val="24"/>
                <w:szCs w:val="24"/>
              </w:rPr>
              <w:lastRenderedPageBreak/>
              <w:t>being requested from the Eurasia regional fund (the remainder will be paid for by PIJ)</w:t>
            </w:r>
          </w:p>
          <w:p w:rsidR="00F9429C" w:rsidRDefault="00F9429C" w:rsidP="006159EF">
            <w:pPr>
              <w:pStyle w:val="ColorfulList-Accent11"/>
              <w:spacing w:after="0" w:line="240" w:lineRule="auto"/>
              <w:ind w:left="0"/>
              <w:rPr>
                <w:sz w:val="24"/>
                <w:szCs w:val="24"/>
              </w:rPr>
            </w:pPr>
          </w:p>
          <w:p w:rsidR="00FD01B7" w:rsidRPr="00565046" w:rsidRDefault="007C0945" w:rsidP="006159EF">
            <w:pPr>
              <w:pStyle w:val="ColorfulList-Accent11"/>
              <w:spacing w:after="0" w:line="240" w:lineRule="auto"/>
              <w:ind w:left="0"/>
              <w:rPr>
                <w:i/>
                <w:sz w:val="24"/>
                <w:szCs w:val="24"/>
              </w:rPr>
            </w:pPr>
            <w:r w:rsidRPr="00565046">
              <w:rPr>
                <w:sz w:val="24"/>
                <w:szCs w:val="24"/>
              </w:rPr>
              <w:t>The project will also be implemented in</w:t>
            </w:r>
            <w:r w:rsidR="00FD01B7" w:rsidRPr="00565046">
              <w:rPr>
                <w:sz w:val="24"/>
                <w:szCs w:val="24"/>
              </w:rPr>
              <w:t xml:space="preserve"> </w:t>
            </w:r>
            <w:r w:rsidR="00F6102D" w:rsidRPr="00565046">
              <w:rPr>
                <w:sz w:val="24"/>
                <w:szCs w:val="24"/>
              </w:rPr>
              <w:t>close</w:t>
            </w:r>
            <w:r w:rsidRPr="00565046">
              <w:rPr>
                <w:sz w:val="24"/>
                <w:szCs w:val="24"/>
              </w:rPr>
              <w:t xml:space="preserve"> cooperation</w:t>
            </w:r>
            <w:r w:rsidR="00F6102D" w:rsidRPr="00565046">
              <w:rPr>
                <w:sz w:val="24"/>
                <w:szCs w:val="24"/>
              </w:rPr>
              <w:t xml:space="preserve"> with international partners including the International and European Federations of Journal</w:t>
            </w:r>
            <w:r w:rsidR="009249ED">
              <w:rPr>
                <w:sz w:val="24"/>
                <w:szCs w:val="24"/>
              </w:rPr>
              <w:t>ists (on safety and protection),</w:t>
            </w:r>
            <w:r w:rsidR="00F6102D" w:rsidRPr="00565046">
              <w:rPr>
                <w:sz w:val="24"/>
                <w:szCs w:val="24"/>
              </w:rPr>
              <w:t xml:space="preserve"> the </w:t>
            </w:r>
            <w:proofErr w:type="spellStart"/>
            <w:r w:rsidR="00F6102D" w:rsidRPr="00565046">
              <w:rPr>
                <w:sz w:val="24"/>
                <w:szCs w:val="24"/>
              </w:rPr>
              <w:t>Internews</w:t>
            </w:r>
            <w:proofErr w:type="spellEnd"/>
            <w:r w:rsidR="00F6102D" w:rsidRPr="00565046">
              <w:rPr>
                <w:sz w:val="24"/>
                <w:szCs w:val="24"/>
              </w:rPr>
              <w:t xml:space="preserve"> </w:t>
            </w:r>
            <w:r w:rsidR="00670103">
              <w:rPr>
                <w:sz w:val="24"/>
                <w:szCs w:val="24"/>
              </w:rPr>
              <w:t>N</w:t>
            </w:r>
            <w:r w:rsidR="00670103" w:rsidRPr="00565046">
              <w:rPr>
                <w:sz w:val="24"/>
                <w:szCs w:val="24"/>
              </w:rPr>
              <w:t>etwork</w:t>
            </w:r>
            <w:r w:rsidR="009153E8" w:rsidRPr="00565046">
              <w:rPr>
                <w:sz w:val="24"/>
                <w:szCs w:val="24"/>
              </w:rPr>
              <w:t xml:space="preserve">, </w:t>
            </w:r>
            <w:r w:rsidR="00670103" w:rsidRPr="00565046">
              <w:rPr>
                <w:sz w:val="24"/>
                <w:szCs w:val="24"/>
              </w:rPr>
              <w:t>S</w:t>
            </w:r>
            <w:r w:rsidR="00670103">
              <w:rPr>
                <w:sz w:val="24"/>
                <w:szCs w:val="24"/>
              </w:rPr>
              <w:t>OVA</w:t>
            </w:r>
            <w:r w:rsidR="00670103" w:rsidRPr="00565046">
              <w:rPr>
                <w:sz w:val="24"/>
                <w:szCs w:val="24"/>
              </w:rPr>
              <w:t xml:space="preserve"> </w:t>
            </w:r>
            <w:r w:rsidR="009153E8" w:rsidRPr="00565046">
              <w:rPr>
                <w:sz w:val="24"/>
                <w:szCs w:val="24"/>
              </w:rPr>
              <w:t>Media Monitoring Agency (Russia)</w:t>
            </w:r>
            <w:r w:rsidR="00F6102D" w:rsidRPr="00565046">
              <w:rPr>
                <w:sz w:val="24"/>
                <w:szCs w:val="24"/>
              </w:rPr>
              <w:t xml:space="preserve"> and </w:t>
            </w:r>
            <w:r w:rsidR="00670103">
              <w:rPr>
                <w:sz w:val="24"/>
                <w:szCs w:val="24"/>
              </w:rPr>
              <w:t xml:space="preserve">several </w:t>
            </w:r>
            <w:r w:rsidRPr="00565046">
              <w:rPr>
                <w:sz w:val="24"/>
                <w:szCs w:val="24"/>
              </w:rPr>
              <w:t>Ukrainian</w:t>
            </w:r>
            <w:r w:rsidR="00F6102D" w:rsidRPr="00565046">
              <w:rPr>
                <w:sz w:val="24"/>
                <w:szCs w:val="24"/>
              </w:rPr>
              <w:t xml:space="preserve"> broadcasters and publishers’ associations. </w:t>
            </w:r>
          </w:p>
          <w:p w:rsidR="00FD01B7" w:rsidRPr="00565046" w:rsidRDefault="00FD01B7" w:rsidP="006159EF">
            <w:pPr>
              <w:pStyle w:val="ColorfulList-Accent11"/>
              <w:spacing w:after="0" w:line="240" w:lineRule="auto"/>
              <w:ind w:left="0"/>
              <w:rPr>
                <w:sz w:val="24"/>
                <w:szCs w:val="24"/>
              </w:rPr>
            </w:pPr>
          </w:p>
          <w:p w:rsidR="00F9429C" w:rsidRDefault="00FD01B7" w:rsidP="001A6495">
            <w:pPr>
              <w:spacing w:line="240" w:lineRule="auto"/>
              <w:rPr>
                <w:sz w:val="24"/>
                <w:szCs w:val="24"/>
              </w:rPr>
            </w:pPr>
            <w:r w:rsidRPr="00565046">
              <w:rPr>
                <w:sz w:val="24"/>
                <w:szCs w:val="24"/>
              </w:rPr>
              <w:t xml:space="preserve">Finally, we will collaborate with key donors in this field such as </w:t>
            </w:r>
            <w:r w:rsidR="009D4A95" w:rsidRPr="00565046">
              <w:rPr>
                <w:sz w:val="24"/>
                <w:szCs w:val="24"/>
              </w:rPr>
              <w:t xml:space="preserve">USAID, the Canadian Embassy </w:t>
            </w:r>
            <w:r w:rsidR="00310B60" w:rsidRPr="00565046">
              <w:rPr>
                <w:sz w:val="24"/>
                <w:szCs w:val="24"/>
              </w:rPr>
              <w:t xml:space="preserve">in </w:t>
            </w:r>
            <w:r w:rsidR="009D4A95" w:rsidRPr="00565046">
              <w:rPr>
                <w:sz w:val="24"/>
                <w:szCs w:val="24"/>
              </w:rPr>
              <w:t>Ukraine, the Council of Europe and others</w:t>
            </w:r>
            <w:r w:rsidR="00310B60" w:rsidRPr="00565046">
              <w:rPr>
                <w:sz w:val="24"/>
                <w:szCs w:val="24"/>
              </w:rPr>
              <w:t>,</w:t>
            </w:r>
            <w:r w:rsidR="009D4A95" w:rsidRPr="00565046">
              <w:rPr>
                <w:sz w:val="24"/>
                <w:szCs w:val="24"/>
              </w:rPr>
              <w:t xml:space="preserve"> to seek co-funding where appropriate for various aspects of this work going forward</w:t>
            </w:r>
            <w:r w:rsidR="00027A85" w:rsidRPr="00565046">
              <w:rPr>
                <w:sz w:val="24"/>
                <w:szCs w:val="24"/>
              </w:rPr>
              <w:t>.</w:t>
            </w:r>
            <w:r w:rsidR="0061569E" w:rsidRPr="00565046">
              <w:rPr>
                <w:sz w:val="24"/>
                <w:szCs w:val="24"/>
              </w:rPr>
              <w:t xml:space="preserve"> </w:t>
            </w:r>
            <w:r w:rsidR="00E51869" w:rsidRPr="00565046">
              <w:rPr>
                <w:sz w:val="24"/>
                <w:szCs w:val="24"/>
              </w:rPr>
              <w:t>We expect the local content providers (</w:t>
            </w:r>
            <w:r w:rsidR="00670103">
              <w:rPr>
                <w:sz w:val="24"/>
                <w:szCs w:val="24"/>
              </w:rPr>
              <w:t>especially</w:t>
            </w:r>
            <w:r w:rsidR="00E51869" w:rsidRPr="00565046">
              <w:rPr>
                <w:sz w:val="24"/>
                <w:szCs w:val="24"/>
              </w:rPr>
              <w:t xml:space="preserve"> </w:t>
            </w:r>
            <w:r w:rsidR="00174E80" w:rsidRPr="00174E80">
              <w:rPr>
                <w:i/>
                <w:sz w:val="24"/>
                <w:szCs w:val="24"/>
              </w:rPr>
              <w:t>Hromadske</w:t>
            </w:r>
            <w:r w:rsidR="00E51869" w:rsidRPr="00565046">
              <w:rPr>
                <w:sz w:val="24"/>
                <w:szCs w:val="24"/>
              </w:rPr>
              <w:t xml:space="preserve">.TV and its local branches) to become gradually less dependent on donor funding. </w:t>
            </w:r>
          </w:p>
          <w:p w:rsidR="00E51869" w:rsidRPr="002F7DBA" w:rsidRDefault="00E51869" w:rsidP="001A6495">
            <w:pPr>
              <w:spacing w:line="240" w:lineRule="auto"/>
              <w:rPr>
                <w:sz w:val="24"/>
                <w:szCs w:val="24"/>
              </w:rPr>
            </w:pPr>
            <w:r w:rsidRPr="002F7DBA">
              <w:rPr>
                <w:sz w:val="24"/>
                <w:szCs w:val="24"/>
              </w:rPr>
              <w:t>IRF</w:t>
            </w:r>
            <w:r w:rsidR="00F9429C">
              <w:rPr>
                <w:sz w:val="24"/>
                <w:szCs w:val="24"/>
              </w:rPr>
              <w:t>’s</w:t>
            </w:r>
            <w:r w:rsidRPr="002F7DBA">
              <w:rPr>
                <w:sz w:val="24"/>
                <w:szCs w:val="24"/>
              </w:rPr>
              <w:t xml:space="preserve"> Financial Department and Grant Management Department will manage the grants according to IRF/OSF procedures. The financials will be done by the IRF Financial Department. Evaluation of the initiative will be performed by Inna Pidluska, IRF Deputy Executive Director; an external evaluation may be carried out at the end of the initiative. </w:t>
            </w:r>
          </w:p>
          <w:p w:rsidR="00FD01B7" w:rsidRPr="00E11256" w:rsidRDefault="00174E80" w:rsidP="001A6495">
            <w:pPr>
              <w:pStyle w:val="ColorfulList-Accent11"/>
              <w:spacing w:after="0" w:line="240" w:lineRule="auto"/>
              <w:ind w:left="0"/>
              <w:rPr>
                <w:sz w:val="24"/>
                <w:szCs w:val="24"/>
              </w:rPr>
            </w:pPr>
            <w:r w:rsidRPr="00174E80">
              <w:rPr>
                <w:rFonts w:eastAsia="Times New Roman"/>
                <w:bCs/>
                <w:sz w:val="24"/>
                <w:szCs w:val="24"/>
              </w:rPr>
              <w:t>The project will be implemented from 1 January – 31 December, 2015.</w:t>
            </w:r>
          </w:p>
        </w:tc>
      </w:tr>
    </w:tbl>
    <w:p w:rsidR="00FD01B7" w:rsidRPr="006159EF" w:rsidRDefault="00FD01B7" w:rsidP="006159EF">
      <w:pPr>
        <w:spacing w:after="0" w:line="240" w:lineRule="auto"/>
        <w:rPr>
          <w:rFonts w:ascii="Times New Roman" w:hAnsi="Times New Roman"/>
          <w:sz w:val="24"/>
          <w:szCs w:val="24"/>
        </w:rPr>
      </w:pPr>
    </w:p>
    <w:sectPr w:rsidR="00FD01B7" w:rsidRPr="006159EF" w:rsidSect="00FD0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B5514"/>
    <w:multiLevelType w:val="hybridMultilevel"/>
    <w:tmpl w:val="A1E0BF68"/>
    <w:lvl w:ilvl="0" w:tplc="26004BA6">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
    <w:nsid w:val="68F130CE"/>
    <w:multiLevelType w:val="hybridMultilevel"/>
    <w:tmpl w:val="F81CCE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5F"/>
    <w:rsid w:val="000242C6"/>
    <w:rsid w:val="00027A85"/>
    <w:rsid w:val="00050B11"/>
    <w:rsid w:val="00062C42"/>
    <w:rsid w:val="00097F8C"/>
    <w:rsid w:val="000A2DF3"/>
    <w:rsid w:val="000B7C9A"/>
    <w:rsid w:val="000D6EDC"/>
    <w:rsid w:val="0011107E"/>
    <w:rsid w:val="001170AB"/>
    <w:rsid w:val="00174E80"/>
    <w:rsid w:val="00183D51"/>
    <w:rsid w:val="001A6495"/>
    <w:rsid w:val="0022302F"/>
    <w:rsid w:val="00232151"/>
    <w:rsid w:val="002B0DFB"/>
    <w:rsid w:val="002E21AA"/>
    <w:rsid w:val="002F7DBA"/>
    <w:rsid w:val="00310B60"/>
    <w:rsid w:val="00327DBA"/>
    <w:rsid w:val="00343888"/>
    <w:rsid w:val="0039511A"/>
    <w:rsid w:val="003C0957"/>
    <w:rsid w:val="003F3461"/>
    <w:rsid w:val="003F6CED"/>
    <w:rsid w:val="003F7D66"/>
    <w:rsid w:val="00423788"/>
    <w:rsid w:val="0042545F"/>
    <w:rsid w:val="00456B63"/>
    <w:rsid w:val="004871EB"/>
    <w:rsid w:val="00487E82"/>
    <w:rsid w:val="00497C55"/>
    <w:rsid w:val="004A2C00"/>
    <w:rsid w:val="00505192"/>
    <w:rsid w:val="005459E0"/>
    <w:rsid w:val="00563B26"/>
    <w:rsid w:val="00565046"/>
    <w:rsid w:val="005B72A2"/>
    <w:rsid w:val="005B7647"/>
    <w:rsid w:val="0061569E"/>
    <w:rsid w:val="006159EF"/>
    <w:rsid w:val="00644A42"/>
    <w:rsid w:val="00654FCF"/>
    <w:rsid w:val="006573C3"/>
    <w:rsid w:val="00666269"/>
    <w:rsid w:val="00670103"/>
    <w:rsid w:val="006876A7"/>
    <w:rsid w:val="006A422C"/>
    <w:rsid w:val="006B2580"/>
    <w:rsid w:val="006E054B"/>
    <w:rsid w:val="006E229E"/>
    <w:rsid w:val="00702130"/>
    <w:rsid w:val="0070429F"/>
    <w:rsid w:val="007253E1"/>
    <w:rsid w:val="00764FA9"/>
    <w:rsid w:val="00791B80"/>
    <w:rsid w:val="007A4393"/>
    <w:rsid w:val="007C0945"/>
    <w:rsid w:val="0082145A"/>
    <w:rsid w:val="00842E97"/>
    <w:rsid w:val="00845562"/>
    <w:rsid w:val="008774E7"/>
    <w:rsid w:val="008910DA"/>
    <w:rsid w:val="008F43AE"/>
    <w:rsid w:val="00902C0C"/>
    <w:rsid w:val="009153E8"/>
    <w:rsid w:val="009249ED"/>
    <w:rsid w:val="00925DEE"/>
    <w:rsid w:val="00932999"/>
    <w:rsid w:val="00933BC8"/>
    <w:rsid w:val="009A0D97"/>
    <w:rsid w:val="009D4A95"/>
    <w:rsid w:val="009E3DAD"/>
    <w:rsid w:val="00A16527"/>
    <w:rsid w:val="00A31019"/>
    <w:rsid w:val="00A46B89"/>
    <w:rsid w:val="00A63448"/>
    <w:rsid w:val="00A672F2"/>
    <w:rsid w:val="00A76EF2"/>
    <w:rsid w:val="00A80AFD"/>
    <w:rsid w:val="00A936D8"/>
    <w:rsid w:val="00AA705C"/>
    <w:rsid w:val="00AB19FC"/>
    <w:rsid w:val="00B062EF"/>
    <w:rsid w:val="00B162B4"/>
    <w:rsid w:val="00B31772"/>
    <w:rsid w:val="00B41F11"/>
    <w:rsid w:val="00B719D9"/>
    <w:rsid w:val="00B754E9"/>
    <w:rsid w:val="00B90A82"/>
    <w:rsid w:val="00BA7406"/>
    <w:rsid w:val="00BB4C79"/>
    <w:rsid w:val="00C17F1C"/>
    <w:rsid w:val="00C54E02"/>
    <w:rsid w:val="00C717DE"/>
    <w:rsid w:val="00C75152"/>
    <w:rsid w:val="00C95433"/>
    <w:rsid w:val="00CD409F"/>
    <w:rsid w:val="00D14789"/>
    <w:rsid w:val="00D16C55"/>
    <w:rsid w:val="00D4776F"/>
    <w:rsid w:val="00D70BB6"/>
    <w:rsid w:val="00D95E50"/>
    <w:rsid w:val="00DB34ED"/>
    <w:rsid w:val="00DB5DCD"/>
    <w:rsid w:val="00DE5A4A"/>
    <w:rsid w:val="00E01169"/>
    <w:rsid w:val="00E11256"/>
    <w:rsid w:val="00E17911"/>
    <w:rsid w:val="00E215BB"/>
    <w:rsid w:val="00E27AEA"/>
    <w:rsid w:val="00E51869"/>
    <w:rsid w:val="00E60631"/>
    <w:rsid w:val="00E81240"/>
    <w:rsid w:val="00EC2F66"/>
    <w:rsid w:val="00EE2215"/>
    <w:rsid w:val="00EE5741"/>
    <w:rsid w:val="00EF1E13"/>
    <w:rsid w:val="00EF4A71"/>
    <w:rsid w:val="00F14844"/>
    <w:rsid w:val="00F17E39"/>
    <w:rsid w:val="00F35D1B"/>
    <w:rsid w:val="00F53911"/>
    <w:rsid w:val="00F554FF"/>
    <w:rsid w:val="00F6102D"/>
    <w:rsid w:val="00F9429C"/>
    <w:rsid w:val="00FA29FF"/>
    <w:rsid w:val="00FA6BBD"/>
    <w:rsid w:val="00FB6D4A"/>
    <w:rsid w:val="00FD01B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6ABE9-8FDD-47F6-8C6A-8D97EF1F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01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Кольоровий список — акцент 11"/>
    <w:basedOn w:val="Normal"/>
    <w:uiPriority w:val="34"/>
    <w:qFormat/>
    <w:rsid w:val="0042545F"/>
    <w:pPr>
      <w:spacing w:after="0" w:line="240" w:lineRule="auto"/>
      <w:ind w:left="720"/>
    </w:pPr>
  </w:style>
  <w:style w:type="paragraph" w:customStyle="1" w:styleId="ColorfulList-Accent11">
    <w:name w:val="Colorful List - Accent 11"/>
    <w:basedOn w:val="Normal"/>
    <w:uiPriority w:val="34"/>
    <w:rsid w:val="0042545F"/>
    <w:pPr>
      <w:ind w:left="720"/>
      <w:contextualSpacing/>
    </w:pPr>
  </w:style>
  <w:style w:type="paragraph" w:styleId="BalloonText">
    <w:name w:val="Balloon Text"/>
    <w:basedOn w:val="Normal"/>
    <w:link w:val="BalloonTextChar"/>
    <w:uiPriority w:val="99"/>
    <w:semiHidden/>
    <w:unhideWhenUsed/>
    <w:rsid w:val="009121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121A7"/>
    <w:rPr>
      <w:rFonts w:ascii="Tahoma" w:hAnsi="Tahoma" w:cs="Tahoma"/>
      <w:sz w:val="16"/>
      <w:szCs w:val="16"/>
    </w:rPr>
  </w:style>
  <w:style w:type="character" w:styleId="CommentReference">
    <w:name w:val="annotation reference"/>
    <w:uiPriority w:val="99"/>
    <w:semiHidden/>
    <w:unhideWhenUsed/>
    <w:rsid w:val="0042196C"/>
    <w:rPr>
      <w:sz w:val="16"/>
      <w:szCs w:val="16"/>
    </w:rPr>
  </w:style>
  <w:style w:type="paragraph" w:styleId="CommentText">
    <w:name w:val="annotation text"/>
    <w:basedOn w:val="Normal"/>
    <w:link w:val="CommentTextChar"/>
    <w:uiPriority w:val="99"/>
    <w:semiHidden/>
    <w:unhideWhenUsed/>
    <w:rsid w:val="0042196C"/>
    <w:pPr>
      <w:spacing w:line="240" w:lineRule="auto"/>
    </w:pPr>
    <w:rPr>
      <w:sz w:val="20"/>
      <w:szCs w:val="20"/>
    </w:rPr>
  </w:style>
  <w:style w:type="character" w:customStyle="1" w:styleId="CommentTextChar">
    <w:name w:val="Comment Text Char"/>
    <w:link w:val="CommentText"/>
    <w:uiPriority w:val="99"/>
    <w:semiHidden/>
    <w:rsid w:val="0042196C"/>
    <w:rPr>
      <w:sz w:val="20"/>
      <w:szCs w:val="20"/>
    </w:rPr>
  </w:style>
  <w:style w:type="paragraph" w:styleId="CommentSubject">
    <w:name w:val="annotation subject"/>
    <w:basedOn w:val="CommentText"/>
    <w:next w:val="CommentText"/>
    <w:link w:val="CommentSubjectChar"/>
    <w:uiPriority w:val="99"/>
    <w:semiHidden/>
    <w:unhideWhenUsed/>
    <w:rsid w:val="0042196C"/>
    <w:rPr>
      <w:b/>
      <w:bCs/>
    </w:rPr>
  </w:style>
  <w:style w:type="character" w:customStyle="1" w:styleId="CommentSubjectChar">
    <w:name w:val="Comment Subject Char"/>
    <w:link w:val="CommentSubject"/>
    <w:uiPriority w:val="99"/>
    <w:semiHidden/>
    <w:rsid w:val="0042196C"/>
    <w:rPr>
      <w:b/>
      <w:bCs/>
      <w:sz w:val="20"/>
      <w:szCs w:val="20"/>
    </w:rPr>
  </w:style>
  <w:style w:type="character" w:styleId="Hyperlink">
    <w:name w:val="Hyperlink"/>
    <w:uiPriority w:val="99"/>
    <w:unhideWhenUsed/>
    <w:rsid w:val="00E215BB"/>
    <w:rPr>
      <w:color w:val="0000FF"/>
      <w:u w:val="single"/>
    </w:rPr>
  </w:style>
  <w:style w:type="character" w:styleId="FollowedHyperlink">
    <w:name w:val="FollowedHyperlink"/>
    <w:basedOn w:val="DefaultParagraphFont"/>
    <w:uiPriority w:val="99"/>
    <w:semiHidden/>
    <w:unhideWhenUsed/>
    <w:rsid w:val="00924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850572">
      <w:bodyDiv w:val="1"/>
      <w:marLeft w:val="0"/>
      <w:marRight w:val="0"/>
      <w:marTop w:val="0"/>
      <w:marBottom w:val="0"/>
      <w:divBdr>
        <w:top w:val="none" w:sz="0" w:space="0" w:color="auto"/>
        <w:left w:val="none" w:sz="0" w:space="0" w:color="auto"/>
        <w:bottom w:val="none" w:sz="0" w:space="0" w:color="auto"/>
        <w:right w:val="none" w:sz="0" w:space="0" w:color="auto"/>
      </w:divBdr>
    </w:div>
    <w:div w:id="1895969312">
      <w:bodyDiv w:val="1"/>
      <w:marLeft w:val="0"/>
      <w:marRight w:val="0"/>
      <w:marTop w:val="0"/>
      <w:marBottom w:val="0"/>
      <w:divBdr>
        <w:top w:val="none" w:sz="0" w:space="0" w:color="auto"/>
        <w:left w:val="none" w:sz="0" w:space="0" w:color="auto"/>
        <w:bottom w:val="none" w:sz="0" w:space="0" w:color="auto"/>
        <w:right w:val="none" w:sz="0" w:space="0" w:color="auto"/>
      </w:divBdr>
    </w:div>
    <w:div w:id="1961762551">
      <w:bodyDiv w:val="1"/>
      <w:marLeft w:val="0"/>
      <w:marRight w:val="0"/>
      <w:marTop w:val="0"/>
      <w:marBottom w:val="0"/>
      <w:divBdr>
        <w:top w:val="none" w:sz="0" w:space="0" w:color="auto"/>
        <w:left w:val="none" w:sz="0" w:space="0" w:color="auto"/>
        <w:bottom w:val="none" w:sz="0" w:space="0" w:color="auto"/>
        <w:right w:val="none" w:sz="0" w:space="0" w:color="auto"/>
      </w:divBdr>
    </w:div>
    <w:div w:id="214611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fak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stro.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ymr.org/" TargetMode="External"/><Relationship Id="rId11" Type="http://schemas.openxmlformats.org/officeDocument/2006/relationships/hyperlink" Target="https://www.sourcefabric.org/" TargetMode="External"/><Relationship Id="rId5" Type="http://schemas.openxmlformats.org/officeDocument/2006/relationships/webSettings" Target="webSettings.xml"/><Relationship Id="rId10" Type="http://schemas.openxmlformats.org/officeDocument/2006/relationships/hyperlink" Target="https://play.google.com/store/apps/details?id=info.guardianproject.mrapp&amp;hl=en" TargetMode="External"/><Relationship Id="rId4" Type="http://schemas.openxmlformats.org/officeDocument/2006/relationships/settings" Target="settings.xml"/><Relationship Id="rId9" Type="http://schemas.openxmlformats.org/officeDocument/2006/relationships/hyperlink" Target="http://storyful.co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868F2-DE7A-429B-8D77-9BED37BDE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2044</Words>
  <Characters>11654</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Open Society Foundations</Company>
  <LinksUpToDate>false</LinksUpToDate>
  <CharactersWithSpaces>13671</CharactersWithSpaces>
  <SharedDoc>false</SharedDoc>
  <HLinks>
    <vt:vector size="36" baseType="variant">
      <vt:variant>
        <vt:i4>4718612</vt:i4>
      </vt:variant>
      <vt:variant>
        <vt:i4>15</vt:i4>
      </vt:variant>
      <vt:variant>
        <vt:i4>0</vt:i4>
      </vt:variant>
      <vt:variant>
        <vt:i4>5</vt:i4>
      </vt:variant>
      <vt:variant>
        <vt:lpwstr>https://www.sourcefabric.org/</vt:lpwstr>
      </vt:variant>
      <vt:variant>
        <vt:lpwstr/>
      </vt:variant>
      <vt:variant>
        <vt:i4>3211313</vt:i4>
      </vt:variant>
      <vt:variant>
        <vt:i4>12</vt:i4>
      </vt:variant>
      <vt:variant>
        <vt:i4>0</vt:i4>
      </vt:variant>
      <vt:variant>
        <vt:i4>5</vt:i4>
      </vt:variant>
      <vt:variant>
        <vt:lpwstr>https://play.google.com/store/apps/details?id=info.guardianproject.mrapp&amp;hl=en</vt:lpwstr>
      </vt:variant>
      <vt:variant>
        <vt:lpwstr/>
      </vt:variant>
      <vt:variant>
        <vt:i4>5570571</vt:i4>
      </vt:variant>
      <vt:variant>
        <vt:i4>9</vt:i4>
      </vt:variant>
      <vt:variant>
        <vt:i4>0</vt:i4>
      </vt:variant>
      <vt:variant>
        <vt:i4>5</vt:i4>
      </vt:variant>
      <vt:variant>
        <vt:lpwstr>http://storyful.com/</vt:lpwstr>
      </vt:variant>
      <vt:variant>
        <vt:lpwstr/>
      </vt:variant>
      <vt:variant>
        <vt:i4>4784216</vt:i4>
      </vt:variant>
      <vt:variant>
        <vt:i4>6</vt:i4>
      </vt:variant>
      <vt:variant>
        <vt:i4>0</vt:i4>
      </vt:variant>
      <vt:variant>
        <vt:i4>5</vt:i4>
      </vt:variant>
      <vt:variant>
        <vt:lpwstr>http://www.stopfake.org/</vt:lpwstr>
      </vt:variant>
      <vt:variant>
        <vt:lpwstr/>
      </vt:variant>
      <vt:variant>
        <vt:i4>5701645</vt:i4>
      </vt:variant>
      <vt:variant>
        <vt:i4>3</vt:i4>
      </vt:variant>
      <vt:variant>
        <vt:i4>0</vt:i4>
      </vt:variant>
      <vt:variant>
        <vt:i4>5</vt:i4>
      </vt:variant>
      <vt:variant>
        <vt:lpwstr>http://www.ostro.org/</vt:lpwstr>
      </vt:variant>
      <vt:variant>
        <vt:lpwstr/>
      </vt:variant>
      <vt:variant>
        <vt:i4>4390931</vt:i4>
      </vt:variant>
      <vt:variant>
        <vt:i4>0</vt:i4>
      </vt:variant>
      <vt:variant>
        <vt:i4>0</vt:i4>
      </vt:variant>
      <vt:variant>
        <vt:i4>5</vt:i4>
      </vt:variant>
      <vt:variant>
        <vt:lpwstr>http://www.krymr.org/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ercan</cp:lastModifiedBy>
  <cp:revision>3</cp:revision>
  <cp:lastPrinted>2014-11-11T15:48:00Z</cp:lastPrinted>
  <dcterms:created xsi:type="dcterms:W3CDTF">2014-11-21T08:54:00Z</dcterms:created>
  <dcterms:modified xsi:type="dcterms:W3CDTF">2014-11-21T09:05:00Z</dcterms:modified>
</cp:coreProperties>
</file>